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198A" w14:textId="77777777" w:rsidR="00FE6D22" w:rsidRDefault="00FE6D22" w:rsidP="00FE6D22">
      <w:pPr>
        <w:rPr>
          <w:lang w:val="en-GB"/>
        </w:rPr>
      </w:pPr>
      <w:r>
        <w:rPr>
          <w:noProof/>
        </w:rPr>
        <w:drawing>
          <wp:inline distT="0" distB="0" distL="0" distR="0" wp14:anchorId="03954F6C" wp14:editId="22AF7DB7">
            <wp:extent cx="6065520" cy="4043456"/>
            <wp:effectExtent l="0" t="0" r="0" b="0"/>
            <wp:docPr id="1002794761" name="Picture 2" descr="Most Beautiful Places in Turkey: 10 Destinations to Vi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st Beautiful Places in Turkey: 10 Destinations to Vis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3779" cy="4048962"/>
                    </a:xfrm>
                    <a:prstGeom prst="rect">
                      <a:avLst/>
                    </a:prstGeom>
                    <a:noFill/>
                    <a:ln>
                      <a:noFill/>
                    </a:ln>
                  </pic:spPr>
                </pic:pic>
              </a:graphicData>
            </a:graphic>
          </wp:inline>
        </w:drawing>
      </w:r>
    </w:p>
    <w:p w14:paraId="0C2975CA" w14:textId="77777777" w:rsidR="00FE6D22" w:rsidRDefault="00FE6D22" w:rsidP="00FE6D22">
      <w:pPr>
        <w:rPr>
          <w:lang w:val="en-GB"/>
        </w:rPr>
      </w:pPr>
    </w:p>
    <w:p w14:paraId="2D9871C5" w14:textId="02CAC3E4" w:rsidR="00FE6D22" w:rsidRDefault="00FE6D22" w:rsidP="00FE6D22">
      <w:pPr>
        <w:jc w:val="center"/>
        <w:rPr>
          <w:rFonts w:ascii="Candara" w:hAnsi="Candara"/>
          <w:b/>
          <w:bCs/>
          <w:color w:val="4472C4" w:themeColor="accent1"/>
          <w:sz w:val="48"/>
          <w:szCs w:val="48"/>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ndara" w:hAnsi="Candara"/>
          <w:b/>
          <w:bCs/>
          <w:color w:val="4472C4" w:themeColor="accent1"/>
          <w:sz w:val="48"/>
          <w:szCs w:val="48"/>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Turkish</w:t>
      </w:r>
      <w:r w:rsidR="00866453">
        <w:rPr>
          <w:rFonts w:ascii="Candara" w:hAnsi="Candara"/>
          <w:b/>
          <w:bCs/>
          <w:color w:val="4472C4" w:themeColor="accent1"/>
          <w:sz w:val="48"/>
          <w:szCs w:val="48"/>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Colours </w:t>
      </w:r>
      <w:r>
        <w:rPr>
          <w:rFonts w:ascii="Candara" w:hAnsi="Candara"/>
          <w:b/>
          <w:bCs/>
          <w:color w:val="4472C4" w:themeColor="accent1"/>
          <w:sz w:val="48"/>
          <w:szCs w:val="48"/>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4C514C8F" w14:textId="77777777" w:rsidR="00FE6D22" w:rsidRPr="00455D8D" w:rsidRDefault="00FE6D22" w:rsidP="00FE6D22">
      <w:pPr>
        <w:jc w:val="both"/>
        <w:rPr>
          <w:rFonts w:ascii="Candara" w:hAnsi="Candara"/>
          <w:lang w:val="en-GB"/>
        </w:rPr>
      </w:pPr>
      <w:r w:rsidRPr="00455D8D">
        <w:rPr>
          <w:rFonts w:ascii="Candara" w:hAnsi="Candara"/>
          <w:lang w:val="en-GB"/>
        </w:rPr>
        <w:t xml:space="preserve">Thank you for choosing The </w:t>
      </w:r>
      <w:proofErr w:type="spellStart"/>
      <w:r w:rsidRPr="00455D8D">
        <w:rPr>
          <w:rFonts w:ascii="Candara" w:hAnsi="Candara"/>
          <w:lang w:val="en-GB"/>
        </w:rPr>
        <w:t>Holidave</w:t>
      </w:r>
      <w:proofErr w:type="spellEnd"/>
      <w:r w:rsidRPr="00455D8D">
        <w:rPr>
          <w:rFonts w:ascii="Candara" w:hAnsi="Candara"/>
          <w:lang w:val="en-GB"/>
        </w:rPr>
        <w:t xml:space="preserve"> Travel as your holiday partner!</w:t>
      </w:r>
    </w:p>
    <w:p w14:paraId="65F2FA6A" w14:textId="77777777" w:rsidR="00FE6D22" w:rsidRPr="00455D8D" w:rsidRDefault="00FE6D22" w:rsidP="00FE6D22">
      <w:pPr>
        <w:jc w:val="both"/>
        <w:rPr>
          <w:rFonts w:ascii="Candara" w:hAnsi="Candara"/>
          <w:lang w:val="en-GB"/>
        </w:rPr>
      </w:pPr>
      <w:r w:rsidRPr="00455D8D">
        <w:rPr>
          <w:rFonts w:ascii="Candara" w:hAnsi="Candara"/>
          <w:lang w:val="en-GB"/>
        </w:rPr>
        <w:t>I’m David, your travel advisor. Please find your itinerary details below. If you have any questions or adjustments, feel free to reach out to me at 0561994670.</w:t>
      </w:r>
    </w:p>
    <w:p w14:paraId="357DA700" w14:textId="77777777" w:rsidR="00FE6D22" w:rsidRPr="00D84D70" w:rsidRDefault="00FE6D22" w:rsidP="00FE6D22">
      <w:pPr>
        <w:jc w:val="both"/>
        <w:rPr>
          <w:rFonts w:ascii="Candara" w:hAnsi="Candara"/>
          <w:sz w:val="24"/>
          <w:szCs w:val="24"/>
          <w:lang w:val="en-GB"/>
        </w:rPr>
      </w:pPr>
    </w:p>
    <w:tbl>
      <w:tblPr>
        <w:tblStyle w:val="TableGrid"/>
        <w:tblW w:w="0" w:type="auto"/>
        <w:tblLook w:val="04A0" w:firstRow="1" w:lastRow="0" w:firstColumn="1" w:lastColumn="0" w:noHBand="0" w:noVBand="1"/>
      </w:tblPr>
      <w:tblGrid>
        <w:gridCol w:w="4508"/>
        <w:gridCol w:w="4508"/>
      </w:tblGrid>
      <w:tr w:rsidR="00FE6D22" w:rsidRPr="00866453" w14:paraId="35449E0D" w14:textId="77777777" w:rsidTr="001B1B2E">
        <w:tc>
          <w:tcPr>
            <w:tcW w:w="4508" w:type="dxa"/>
          </w:tcPr>
          <w:p w14:paraId="307C7375" w14:textId="77777777" w:rsidR="00FE6D22" w:rsidRPr="00455D8D" w:rsidRDefault="00FE6D22" w:rsidP="001B1B2E">
            <w:pPr>
              <w:jc w:val="both"/>
              <w:rPr>
                <w:rFonts w:ascii="Candara" w:hAnsi="Candara"/>
                <w:b/>
                <w:bCs/>
                <w:lang w:val="en-GB"/>
              </w:rPr>
            </w:pPr>
            <w:r w:rsidRPr="00455D8D">
              <w:rPr>
                <w:rFonts w:ascii="Candara" w:hAnsi="Candara"/>
                <w:b/>
                <w:bCs/>
                <w:lang w:val="en-GB"/>
              </w:rPr>
              <w:t xml:space="preserve">Destination </w:t>
            </w:r>
          </w:p>
        </w:tc>
        <w:tc>
          <w:tcPr>
            <w:tcW w:w="4508" w:type="dxa"/>
          </w:tcPr>
          <w:p w14:paraId="31661BC8" w14:textId="0682EB4C" w:rsidR="00FE6D22" w:rsidRPr="00866453" w:rsidRDefault="00866453" w:rsidP="001B1B2E">
            <w:pPr>
              <w:rPr>
                <w:rFonts w:ascii="Candara" w:hAnsi="Candara"/>
                <w:lang w:val="it-IT"/>
              </w:rPr>
            </w:pPr>
            <w:r w:rsidRPr="00866453">
              <w:rPr>
                <w:rFonts w:ascii="Candara" w:hAnsi="Candara"/>
                <w:lang w:val="it-IT"/>
              </w:rPr>
              <w:t>ISTANBUL 2 - ANKARA 1 - CAPPADOCIA 2 -SAFRANBOLU 1 - ISTANBUL 1</w:t>
            </w:r>
          </w:p>
        </w:tc>
      </w:tr>
      <w:tr w:rsidR="00FE6D22" w:rsidRPr="00965F41" w14:paraId="76A631C0" w14:textId="77777777" w:rsidTr="001B1B2E">
        <w:trPr>
          <w:trHeight w:val="161"/>
        </w:trPr>
        <w:tc>
          <w:tcPr>
            <w:tcW w:w="4508" w:type="dxa"/>
          </w:tcPr>
          <w:p w14:paraId="24701CC2" w14:textId="77777777" w:rsidR="00FE6D22" w:rsidRPr="00455D8D" w:rsidRDefault="00FE6D22" w:rsidP="001B1B2E">
            <w:pPr>
              <w:jc w:val="both"/>
              <w:rPr>
                <w:rFonts w:ascii="Candara" w:hAnsi="Candara"/>
                <w:b/>
                <w:bCs/>
                <w:lang w:val="en-GB"/>
              </w:rPr>
            </w:pPr>
            <w:r w:rsidRPr="00455D8D">
              <w:rPr>
                <w:rFonts w:ascii="Candara" w:hAnsi="Candara"/>
                <w:b/>
                <w:bCs/>
                <w:lang w:val="en-GB"/>
              </w:rPr>
              <w:t>Departure Date</w:t>
            </w:r>
          </w:p>
        </w:tc>
        <w:tc>
          <w:tcPr>
            <w:tcW w:w="4508" w:type="dxa"/>
          </w:tcPr>
          <w:p w14:paraId="7C0C159D" w14:textId="63D63B3B" w:rsidR="00FE6D22" w:rsidRPr="00455D8D" w:rsidRDefault="00866453" w:rsidP="001B1B2E">
            <w:pPr>
              <w:jc w:val="both"/>
              <w:rPr>
                <w:rFonts w:ascii="Candara" w:hAnsi="Candara"/>
                <w:lang w:val="en-GB"/>
              </w:rPr>
            </w:pPr>
            <w:r>
              <w:rPr>
                <w:rFonts w:ascii="Candara" w:hAnsi="Candara"/>
                <w:lang w:val="en-GB"/>
              </w:rPr>
              <w:t>21</w:t>
            </w:r>
            <w:r w:rsidRPr="00866453">
              <w:rPr>
                <w:rFonts w:ascii="Candara" w:hAnsi="Candara"/>
                <w:vertAlign w:val="superscript"/>
                <w:lang w:val="en-GB"/>
              </w:rPr>
              <w:t>st</w:t>
            </w:r>
            <w:r>
              <w:rPr>
                <w:rFonts w:ascii="Candara" w:hAnsi="Candara"/>
                <w:lang w:val="en-GB"/>
              </w:rPr>
              <w:t xml:space="preserve"> July</w:t>
            </w:r>
          </w:p>
        </w:tc>
      </w:tr>
      <w:tr w:rsidR="00FE6D22" w:rsidRPr="00965F41" w14:paraId="7C8E2A31" w14:textId="77777777" w:rsidTr="001B1B2E">
        <w:tc>
          <w:tcPr>
            <w:tcW w:w="4508" w:type="dxa"/>
          </w:tcPr>
          <w:p w14:paraId="60CF8D8E" w14:textId="77777777" w:rsidR="00FE6D22" w:rsidRPr="00455D8D" w:rsidRDefault="00FE6D22" w:rsidP="001B1B2E">
            <w:pPr>
              <w:jc w:val="both"/>
              <w:rPr>
                <w:rFonts w:ascii="Candara" w:hAnsi="Candara"/>
                <w:b/>
                <w:bCs/>
                <w:lang w:val="en-GB"/>
              </w:rPr>
            </w:pPr>
            <w:r>
              <w:rPr>
                <w:rFonts w:ascii="Candara" w:hAnsi="Candara"/>
                <w:b/>
                <w:bCs/>
                <w:lang w:val="en-GB"/>
              </w:rPr>
              <w:t>Type</w:t>
            </w:r>
          </w:p>
        </w:tc>
        <w:tc>
          <w:tcPr>
            <w:tcW w:w="4508" w:type="dxa"/>
          </w:tcPr>
          <w:p w14:paraId="157675B4" w14:textId="77777777" w:rsidR="00FE6D22" w:rsidRPr="00455D8D" w:rsidRDefault="00FE6D22" w:rsidP="001B1B2E">
            <w:pPr>
              <w:jc w:val="both"/>
              <w:rPr>
                <w:rFonts w:ascii="Candara" w:hAnsi="Candara"/>
                <w:lang w:val="en-GB"/>
              </w:rPr>
            </w:pPr>
            <w:r>
              <w:rPr>
                <w:rFonts w:ascii="Candara" w:hAnsi="Candara"/>
                <w:lang w:val="en-GB"/>
              </w:rPr>
              <w:t>Private</w:t>
            </w:r>
          </w:p>
        </w:tc>
      </w:tr>
      <w:tr w:rsidR="00FE6D22" w:rsidRPr="00965F41" w14:paraId="6D2B16F2" w14:textId="77777777" w:rsidTr="001B1B2E">
        <w:tc>
          <w:tcPr>
            <w:tcW w:w="4508" w:type="dxa"/>
          </w:tcPr>
          <w:p w14:paraId="74F595A8" w14:textId="77777777" w:rsidR="00FE6D22" w:rsidRPr="00455D8D" w:rsidRDefault="00FE6D22" w:rsidP="001B1B2E">
            <w:pPr>
              <w:jc w:val="both"/>
              <w:rPr>
                <w:rFonts w:ascii="Candara" w:hAnsi="Candara"/>
                <w:b/>
                <w:bCs/>
                <w:lang w:val="en-GB"/>
              </w:rPr>
            </w:pPr>
            <w:r w:rsidRPr="00455D8D">
              <w:rPr>
                <w:rFonts w:ascii="Candara" w:hAnsi="Candara"/>
                <w:b/>
                <w:bCs/>
              </w:rPr>
              <w:t>Duration</w:t>
            </w:r>
          </w:p>
        </w:tc>
        <w:tc>
          <w:tcPr>
            <w:tcW w:w="4508" w:type="dxa"/>
          </w:tcPr>
          <w:p w14:paraId="0C7B319D" w14:textId="6652E803" w:rsidR="00FE6D22" w:rsidRPr="00455D8D" w:rsidRDefault="00FE6D22" w:rsidP="001B1B2E">
            <w:pPr>
              <w:jc w:val="both"/>
              <w:rPr>
                <w:rFonts w:ascii="Candara" w:hAnsi="Candara"/>
                <w:lang w:val="en-GB"/>
              </w:rPr>
            </w:pPr>
            <w:r w:rsidRPr="00455D8D">
              <w:rPr>
                <w:rFonts w:ascii="Candara" w:hAnsi="Candara"/>
                <w:lang w:val="en-GB"/>
              </w:rPr>
              <w:t>0</w:t>
            </w:r>
            <w:r w:rsidR="00866453">
              <w:rPr>
                <w:rFonts w:ascii="Candara" w:hAnsi="Candara"/>
                <w:lang w:val="en-GB"/>
              </w:rPr>
              <w:t>7</w:t>
            </w:r>
            <w:r>
              <w:rPr>
                <w:rFonts w:ascii="Candara" w:hAnsi="Candara"/>
                <w:lang w:val="en-GB"/>
              </w:rPr>
              <w:t xml:space="preserve"> </w:t>
            </w:r>
            <w:r w:rsidRPr="00455D8D">
              <w:rPr>
                <w:rFonts w:ascii="Candara" w:hAnsi="Candara"/>
                <w:lang w:val="en-GB"/>
              </w:rPr>
              <w:t>nights &amp; 0</w:t>
            </w:r>
            <w:r w:rsidR="00866453">
              <w:rPr>
                <w:rFonts w:ascii="Candara" w:hAnsi="Candara"/>
                <w:lang w:val="en-GB"/>
              </w:rPr>
              <w:t xml:space="preserve">8 </w:t>
            </w:r>
            <w:r w:rsidRPr="00455D8D">
              <w:rPr>
                <w:rFonts w:ascii="Candara" w:hAnsi="Candara"/>
                <w:lang w:val="en-GB"/>
              </w:rPr>
              <w:t>Days</w:t>
            </w:r>
          </w:p>
        </w:tc>
      </w:tr>
    </w:tbl>
    <w:p w14:paraId="291C239F" w14:textId="77777777" w:rsidR="00FE6D22" w:rsidRPr="00965F41" w:rsidRDefault="00FE6D22" w:rsidP="00FE6D22">
      <w:pPr>
        <w:jc w:val="both"/>
        <w:rPr>
          <w:rFonts w:ascii="Candara" w:hAnsi="Candara"/>
          <w:sz w:val="24"/>
          <w:szCs w:val="24"/>
          <w:lang w:val="en-GB"/>
        </w:rPr>
      </w:pPr>
    </w:p>
    <w:p w14:paraId="378F5F35" w14:textId="77777777" w:rsidR="00FE6D22" w:rsidRPr="00455D8D" w:rsidRDefault="00FE6D22" w:rsidP="00FE6D22">
      <w:pPr>
        <w:jc w:val="both"/>
        <w:rPr>
          <w:rFonts w:ascii="Candara" w:hAnsi="Candara"/>
          <w:b/>
          <w:bCs/>
          <w:color w:val="FF0000"/>
          <w:u w:val="single"/>
          <w:lang w:val="en-GB"/>
        </w:rPr>
      </w:pPr>
      <w:r w:rsidRPr="00455D8D">
        <w:rPr>
          <w:rFonts w:ascii="Candara" w:hAnsi="Candara"/>
          <w:b/>
          <w:bCs/>
          <w:color w:val="FF0000"/>
          <w:u w:val="single"/>
          <w:lang w:val="en-GB"/>
        </w:rPr>
        <w:t xml:space="preserve">Overview </w:t>
      </w:r>
    </w:p>
    <w:p w14:paraId="7956889E" w14:textId="5D740526" w:rsidR="00866453" w:rsidRPr="00866453" w:rsidRDefault="00866453" w:rsidP="00866453">
      <w:pPr>
        <w:jc w:val="both"/>
        <w:rPr>
          <w:rFonts w:ascii="Candara" w:hAnsi="Candara"/>
        </w:rPr>
      </w:pPr>
      <w:r w:rsidRPr="00866453">
        <w:rPr>
          <w:rFonts w:ascii="Candara" w:hAnsi="Candara"/>
        </w:rPr>
        <w:t>Discover the soul of Turkey on this expertly curated journey that blends ancient empires, vibrant cities, and surreal landscapes. Begin in Istanbul, where East meets West, with its imperial mosques and a private cruise along the legendary Bosphorus. Explore the capital, Ankara, with its deep-rooted history and Atatürk’s grand mausoleum.</w:t>
      </w:r>
      <w:r>
        <w:rPr>
          <w:rFonts w:ascii="Candara" w:hAnsi="Candara"/>
        </w:rPr>
        <w:t xml:space="preserve"> </w:t>
      </w:r>
      <w:r w:rsidRPr="00866453">
        <w:rPr>
          <w:rFonts w:ascii="Candara" w:hAnsi="Candara"/>
        </w:rPr>
        <w:t xml:space="preserve">Venture into the dreamlike world of Cappadocia, </w:t>
      </w:r>
      <w:r w:rsidRPr="00866453">
        <w:rPr>
          <w:rFonts w:ascii="Candara" w:hAnsi="Candara"/>
        </w:rPr>
        <w:lastRenderedPageBreak/>
        <w:t xml:space="preserve">where fairy chimneys, rock-carved churches, and underground cities await. Unwind in the UNESCO-listed town of </w:t>
      </w:r>
      <w:proofErr w:type="spellStart"/>
      <w:r w:rsidRPr="00866453">
        <w:rPr>
          <w:rFonts w:ascii="Candara" w:hAnsi="Candara"/>
        </w:rPr>
        <w:t>Safranbolu</w:t>
      </w:r>
      <w:proofErr w:type="spellEnd"/>
      <w:r w:rsidRPr="00866453">
        <w:rPr>
          <w:rFonts w:ascii="Candara" w:hAnsi="Candara"/>
        </w:rPr>
        <w:t>, a living museum of Ottoman charm, and explore the mythical caves of the Black Sea coast before returning to Istanbul.</w:t>
      </w:r>
    </w:p>
    <w:p w14:paraId="5FC873A9" w14:textId="77777777" w:rsidR="00FE6D22" w:rsidRPr="00455D8D" w:rsidRDefault="00FE6D22" w:rsidP="00FE6D22">
      <w:pPr>
        <w:jc w:val="both"/>
        <w:rPr>
          <w:rFonts w:ascii="Candara" w:hAnsi="Candara"/>
          <w:b/>
          <w:bCs/>
          <w:color w:val="FF0000"/>
          <w:lang w:val="en-GB"/>
        </w:rPr>
      </w:pPr>
      <w:r w:rsidRPr="00455D8D">
        <w:rPr>
          <w:rFonts w:ascii="Candara" w:hAnsi="Candara"/>
          <w:b/>
          <w:bCs/>
          <w:color w:val="FF0000"/>
          <w:lang w:val="en-GB"/>
        </w:rPr>
        <w:t xml:space="preserve">Itinerary </w:t>
      </w:r>
    </w:p>
    <w:p w14:paraId="7EA93CC8" w14:textId="77777777" w:rsidR="00FE6D22" w:rsidRPr="00FE6D22" w:rsidRDefault="00FE6D22" w:rsidP="00FE6D22">
      <w:pPr>
        <w:jc w:val="both"/>
        <w:rPr>
          <w:rFonts w:ascii="Candara" w:hAnsi="Candara"/>
          <w:b/>
          <w:bCs/>
          <w:sz w:val="24"/>
          <w:szCs w:val="24"/>
          <w:lang w:val="en-GB"/>
        </w:rPr>
      </w:pPr>
      <w:r w:rsidRPr="00FE6D22">
        <w:rPr>
          <w:rFonts w:ascii="Candara" w:hAnsi="Candara"/>
          <w:b/>
          <w:bCs/>
          <w:sz w:val="24"/>
          <w:szCs w:val="24"/>
          <w:lang w:val="en-GB"/>
        </w:rPr>
        <w:t>Day 1: Arrival in Istanbul – The City of Two Continents</w:t>
      </w:r>
    </w:p>
    <w:p w14:paraId="01E8A7B5" w14:textId="513B7AD2" w:rsidR="00FE6D22" w:rsidRPr="00FE6D22" w:rsidRDefault="00FE6D22" w:rsidP="00FE6D22">
      <w:pPr>
        <w:jc w:val="both"/>
        <w:rPr>
          <w:rFonts w:ascii="Candara" w:hAnsi="Candara"/>
          <w:sz w:val="24"/>
          <w:szCs w:val="24"/>
          <w:lang w:val="en-GB"/>
        </w:rPr>
      </w:pPr>
      <w:r w:rsidRPr="00FE6D22">
        <w:rPr>
          <w:rFonts w:ascii="Candara" w:hAnsi="Candara"/>
          <w:sz w:val="24"/>
          <w:szCs w:val="24"/>
          <w:lang w:val="en-GB"/>
        </w:rPr>
        <w:t>Welcome to Istanbul! As you touch down in this vibrant city straddling Europe and Asia, you’ll be met and transferred to your hotel. Settle in and take some time to unwind. In the afternoon, stop by the hotel reception for essential tour information. The rest of the day is yours—perhaps a stroll near the Bosphorus or a taste of Turkish delights in a local café.</w:t>
      </w:r>
    </w:p>
    <w:p w14:paraId="55766FC4" w14:textId="77777777" w:rsidR="00FE6D22" w:rsidRPr="00FE6D22" w:rsidRDefault="00FE6D22" w:rsidP="00FE6D22">
      <w:pPr>
        <w:jc w:val="both"/>
        <w:rPr>
          <w:rFonts w:ascii="Candara" w:hAnsi="Candara"/>
          <w:b/>
          <w:bCs/>
          <w:sz w:val="24"/>
          <w:szCs w:val="24"/>
          <w:lang w:val="en-GB"/>
        </w:rPr>
      </w:pPr>
      <w:r w:rsidRPr="00FE6D22">
        <w:rPr>
          <w:rFonts w:ascii="Candara" w:hAnsi="Candara"/>
          <w:b/>
          <w:bCs/>
          <w:sz w:val="24"/>
          <w:szCs w:val="24"/>
          <w:lang w:val="en-GB"/>
        </w:rPr>
        <w:t>Day 2: Discover the Soul of Istanbul</w:t>
      </w:r>
    </w:p>
    <w:p w14:paraId="3BAAA811" w14:textId="77777777" w:rsidR="00FE6D22" w:rsidRPr="00FE6D22" w:rsidRDefault="00FE6D22" w:rsidP="00FE6D22">
      <w:pPr>
        <w:jc w:val="both"/>
        <w:rPr>
          <w:rFonts w:ascii="Candara" w:hAnsi="Candara"/>
          <w:sz w:val="24"/>
          <w:szCs w:val="24"/>
          <w:lang w:val="en-GB"/>
        </w:rPr>
      </w:pPr>
      <w:r w:rsidRPr="00FE6D22">
        <w:rPr>
          <w:rFonts w:ascii="Candara" w:hAnsi="Candara"/>
          <w:sz w:val="24"/>
          <w:szCs w:val="24"/>
          <w:lang w:val="en-GB"/>
        </w:rPr>
        <w:t xml:space="preserve">Dive into Istanbul’s captivating contrasts. Begin with a panoramic tour exploring its historical skyline, ancient city walls, and the iconic Golden Horn. Visit the majestic </w:t>
      </w:r>
      <w:proofErr w:type="spellStart"/>
      <w:r w:rsidRPr="00FE6D22">
        <w:rPr>
          <w:rFonts w:ascii="Candara" w:hAnsi="Candara"/>
          <w:sz w:val="24"/>
          <w:szCs w:val="24"/>
          <w:lang w:val="en-GB"/>
        </w:rPr>
        <w:t>Süleymaniye</w:t>
      </w:r>
      <w:proofErr w:type="spellEnd"/>
      <w:r w:rsidRPr="00FE6D22">
        <w:rPr>
          <w:rFonts w:ascii="Candara" w:hAnsi="Candara"/>
          <w:sz w:val="24"/>
          <w:szCs w:val="24"/>
          <w:lang w:val="en-GB"/>
        </w:rPr>
        <w:t xml:space="preserve"> Mosque, one of the largest in the city, and admire the grandeur of Hagia Sophia from the outside.</w:t>
      </w:r>
    </w:p>
    <w:p w14:paraId="69A6CBEA" w14:textId="71E3B2BD" w:rsidR="00FE6D22" w:rsidRPr="00FE6D22" w:rsidRDefault="00FE6D22" w:rsidP="00FE6D22">
      <w:pPr>
        <w:jc w:val="both"/>
        <w:rPr>
          <w:rFonts w:ascii="Candara" w:hAnsi="Candara"/>
          <w:sz w:val="24"/>
          <w:szCs w:val="24"/>
          <w:lang w:val="en-GB"/>
        </w:rPr>
      </w:pPr>
      <w:r w:rsidRPr="00FE6D22">
        <w:rPr>
          <w:rFonts w:ascii="Candara" w:hAnsi="Candara"/>
          <w:sz w:val="24"/>
          <w:szCs w:val="24"/>
          <w:lang w:val="en-GB"/>
        </w:rPr>
        <w:t xml:space="preserve">As the sun sets, we whisk you to </w:t>
      </w:r>
      <w:proofErr w:type="spellStart"/>
      <w:r w:rsidRPr="00FE6D22">
        <w:rPr>
          <w:rFonts w:ascii="Candara" w:hAnsi="Candara"/>
          <w:sz w:val="24"/>
          <w:szCs w:val="24"/>
          <w:lang w:val="en-GB"/>
        </w:rPr>
        <w:t>Taksim</w:t>
      </w:r>
      <w:proofErr w:type="spellEnd"/>
      <w:r w:rsidRPr="00FE6D22">
        <w:rPr>
          <w:rFonts w:ascii="Candara" w:hAnsi="Candara"/>
          <w:sz w:val="24"/>
          <w:szCs w:val="24"/>
          <w:lang w:val="en-GB"/>
        </w:rPr>
        <w:t xml:space="preserve"> Square—buzzing with life, music, and irresistible aromas. Ride the nostalgic tram or climb the Galata Tower for panoramic views. A perfect blend of history and modernity.</w:t>
      </w:r>
    </w:p>
    <w:p w14:paraId="3EE9B815" w14:textId="77777777" w:rsidR="00FE6D22" w:rsidRPr="00FE6D22" w:rsidRDefault="00FE6D22" w:rsidP="00FE6D22">
      <w:pPr>
        <w:jc w:val="both"/>
        <w:rPr>
          <w:rFonts w:ascii="Candara" w:hAnsi="Candara"/>
          <w:b/>
          <w:bCs/>
          <w:sz w:val="24"/>
          <w:szCs w:val="24"/>
          <w:lang w:val="en-GB"/>
        </w:rPr>
      </w:pPr>
      <w:r w:rsidRPr="00FE6D22">
        <w:rPr>
          <w:rFonts w:ascii="Candara" w:hAnsi="Candara"/>
          <w:b/>
          <w:bCs/>
          <w:sz w:val="24"/>
          <w:szCs w:val="24"/>
          <w:lang w:val="en-GB"/>
        </w:rPr>
        <w:t xml:space="preserve">Day 3: </w:t>
      </w:r>
      <w:proofErr w:type="spellStart"/>
      <w:r w:rsidRPr="00FE6D22">
        <w:rPr>
          <w:rFonts w:ascii="Candara" w:hAnsi="Candara"/>
          <w:b/>
          <w:bCs/>
          <w:sz w:val="24"/>
          <w:szCs w:val="24"/>
          <w:lang w:val="en-GB"/>
        </w:rPr>
        <w:t>Topkapi</w:t>
      </w:r>
      <w:proofErr w:type="spellEnd"/>
      <w:r w:rsidRPr="00FE6D22">
        <w:rPr>
          <w:rFonts w:ascii="Candara" w:hAnsi="Candara"/>
          <w:b/>
          <w:bCs/>
          <w:sz w:val="24"/>
          <w:szCs w:val="24"/>
          <w:lang w:val="en-GB"/>
        </w:rPr>
        <w:t>, Bosphorus &amp; Journey to Ankara</w:t>
      </w:r>
    </w:p>
    <w:p w14:paraId="2747E2EF" w14:textId="77777777" w:rsidR="00FE6D22" w:rsidRPr="00FE6D22" w:rsidRDefault="00FE6D22" w:rsidP="00FE6D22">
      <w:pPr>
        <w:jc w:val="both"/>
        <w:rPr>
          <w:rFonts w:ascii="Candara" w:hAnsi="Candara"/>
          <w:sz w:val="24"/>
          <w:szCs w:val="24"/>
          <w:lang w:val="en-GB"/>
        </w:rPr>
      </w:pPr>
      <w:r w:rsidRPr="00FE6D22">
        <w:rPr>
          <w:rFonts w:ascii="Candara" w:hAnsi="Candara"/>
          <w:sz w:val="24"/>
          <w:szCs w:val="24"/>
          <w:lang w:val="en-GB"/>
        </w:rPr>
        <w:t xml:space="preserve">Start with the opulent </w:t>
      </w:r>
      <w:proofErr w:type="spellStart"/>
      <w:r w:rsidRPr="00FE6D22">
        <w:rPr>
          <w:rFonts w:ascii="Candara" w:hAnsi="Candara"/>
          <w:sz w:val="24"/>
          <w:szCs w:val="24"/>
          <w:lang w:val="en-GB"/>
        </w:rPr>
        <w:t>Topkapi</w:t>
      </w:r>
      <w:proofErr w:type="spellEnd"/>
      <w:r w:rsidRPr="00FE6D22">
        <w:rPr>
          <w:rFonts w:ascii="Candara" w:hAnsi="Candara"/>
          <w:sz w:val="24"/>
          <w:szCs w:val="24"/>
          <w:lang w:val="en-GB"/>
        </w:rPr>
        <w:t xml:space="preserve"> Palace (entry included), once the beating heart of the Ottoman Empire. Then, embark on an exclusive private Bosphorus cruise—see palaces, wooden villas, and minarets glide by as you pass under bridges connecting two continents.</w:t>
      </w:r>
    </w:p>
    <w:p w14:paraId="0BD9B47B" w14:textId="77777777" w:rsidR="00FE6D22" w:rsidRPr="00FE6D22" w:rsidRDefault="00FE6D22" w:rsidP="00FE6D22">
      <w:pPr>
        <w:jc w:val="both"/>
        <w:rPr>
          <w:rFonts w:ascii="Candara" w:hAnsi="Candara"/>
          <w:sz w:val="24"/>
          <w:szCs w:val="24"/>
          <w:lang w:val="en-GB"/>
        </w:rPr>
      </w:pPr>
      <w:r w:rsidRPr="00FE6D22">
        <w:rPr>
          <w:rFonts w:ascii="Candara" w:hAnsi="Candara"/>
          <w:sz w:val="24"/>
          <w:szCs w:val="24"/>
          <w:lang w:val="en-GB"/>
        </w:rPr>
        <w:t xml:space="preserve">Disembark in the Asian district of </w:t>
      </w:r>
      <w:proofErr w:type="spellStart"/>
      <w:r w:rsidRPr="00FE6D22">
        <w:rPr>
          <w:rFonts w:ascii="Candara" w:hAnsi="Candara"/>
          <w:sz w:val="24"/>
          <w:szCs w:val="24"/>
          <w:lang w:val="en-GB"/>
        </w:rPr>
        <w:t>Uskudar</w:t>
      </w:r>
      <w:proofErr w:type="spellEnd"/>
      <w:r w:rsidRPr="00FE6D22">
        <w:rPr>
          <w:rFonts w:ascii="Candara" w:hAnsi="Candara"/>
          <w:sz w:val="24"/>
          <w:szCs w:val="24"/>
          <w:lang w:val="en-GB"/>
        </w:rPr>
        <w:t xml:space="preserve"> and journey across Anatolia to Ankara. Arrive in the Turkish capital in time for a delightful included dinner.</w:t>
      </w:r>
    </w:p>
    <w:p w14:paraId="6B6E1FF7" w14:textId="77777777" w:rsidR="00FE6D22" w:rsidRPr="00FE6D22" w:rsidRDefault="00FE6D22" w:rsidP="00FE6D22">
      <w:pPr>
        <w:jc w:val="both"/>
        <w:rPr>
          <w:rFonts w:ascii="Candara" w:hAnsi="Candara"/>
          <w:b/>
          <w:bCs/>
          <w:sz w:val="24"/>
          <w:szCs w:val="24"/>
          <w:lang w:val="en-GB"/>
        </w:rPr>
      </w:pPr>
      <w:r w:rsidRPr="00FE6D22">
        <w:rPr>
          <w:rFonts w:ascii="Candara" w:hAnsi="Candara"/>
          <w:b/>
          <w:bCs/>
          <w:sz w:val="24"/>
          <w:szCs w:val="24"/>
          <w:lang w:val="en-GB"/>
        </w:rPr>
        <w:t>Day 4: Ankara’s Legacy &amp; Into Enchanted Cappadocia</w:t>
      </w:r>
    </w:p>
    <w:p w14:paraId="2DC88BC9" w14:textId="474CDE71" w:rsidR="00FE6D22" w:rsidRPr="00FE6D22" w:rsidRDefault="00FE6D22" w:rsidP="00FE6D22">
      <w:pPr>
        <w:jc w:val="both"/>
        <w:rPr>
          <w:rFonts w:ascii="Candara" w:hAnsi="Candara"/>
          <w:sz w:val="24"/>
          <w:szCs w:val="24"/>
          <w:lang w:val="en-GB"/>
        </w:rPr>
      </w:pPr>
      <w:r w:rsidRPr="00FE6D22">
        <w:rPr>
          <w:rFonts w:ascii="Candara" w:hAnsi="Candara"/>
          <w:sz w:val="24"/>
          <w:szCs w:val="24"/>
          <w:lang w:val="en-GB"/>
        </w:rPr>
        <w:t xml:space="preserve">A cultural morning in Ankara begins with the </w:t>
      </w:r>
      <w:proofErr w:type="spellStart"/>
      <w:r w:rsidRPr="00FE6D22">
        <w:rPr>
          <w:rFonts w:ascii="Candara" w:hAnsi="Candara"/>
          <w:sz w:val="24"/>
          <w:szCs w:val="24"/>
          <w:lang w:val="en-GB"/>
        </w:rPr>
        <w:t>Anitkabir</w:t>
      </w:r>
      <w:proofErr w:type="spellEnd"/>
      <w:r w:rsidRPr="00FE6D22">
        <w:rPr>
          <w:rFonts w:ascii="Candara" w:hAnsi="Candara"/>
          <w:sz w:val="24"/>
          <w:szCs w:val="24"/>
          <w:lang w:val="en-GB"/>
        </w:rPr>
        <w:t xml:space="preserve"> (Ataturk’s Mausoleum) and the Museum of Anatolian Civilizations—a treasure trove of Turkey’s ancient past. Continue to the mystic landscapes of Cappadocia, stopping </w:t>
      </w:r>
      <w:proofErr w:type="spellStart"/>
      <w:r w:rsidRPr="00FE6D22">
        <w:rPr>
          <w:rFonts w:ascii="Candara" w:hAnsi="Candara"/>
          <w:sz w:val="24"/>
          <w:szCs w:val="24"/>
          <w:lang w:val="en-GB"/>
        </w:rPr>
        <w:t>en</w:t>
      </w:r>
      <w:proofErr w:type="spellEnd"/>
      <w:r w:rsidRPr="00FE6D22">
        <w:rPr>
          <w:rFonts w:ascii="Candara" w:hAnsi="Candara"/>
          <w:sz w:val="24"/>
          <w:szCs w:val="24"/>
          <w:lang w:val="en-GB"/>
        </w:rPr>
        <w:t xml:space="preserve"> route at Salt Lake for a serene lunch and a spiritual visit to </w:t>
      </w:r>
      <w:proofErr w:type="spellStart"/>
      <w:r w:rsidRPr="00FE6D22">
        <w:rPr>
          <w:rFonts w:ascii="Candara" w:hAnsi="Candara"/>
          <w:sz w:val="24"/>
          <w:szCs w:val="24"/>
          <w:lang w:val="en-GB"/>
        </w:rPr>
        <w:t>Hacibektas</w:t>
      </w:r>
      <w:proofErr w:type="spellEnd"/>
      <w:r w:rsidRPr="00FE6D22">
        <w:rPr>
          <w:rFonts w:ascii="Candara" w:hAnsi="Candara"/>
          <w:sz w:val="24"/>
          <w:szCs w:val="24"/>
          <w:lang w:val="en-GB"/>
        </w:rPr>
        <w:t xml:space="preserve">. Arrive in </w:t>
      </w:r>
      <w:proofErr w:type="spellStart"/>
      <w:r w:rsidRPr="00FE6D22">
        <w:rPr>
          <w:rFonts w:ascii="Candara" w:hAnsi="Candara"/>
          <w:sz w:val="24"/>
          <w:szCs w:val="24"/>
          <w:lang w:val="en-GB"/>
        </w:rPr>
        <w:t>Nevsehir</w:t>
      </w:r>
      <w:proofErr w:type="spellEnd"/>
      <w:r w:rsidRPr="00FE6D22">
        <w:rPr>
          <w:rFonts w:ascii="Candara" w:hAnsi="Candara"/>
          <w:sz w:val="24"/>
          <w:szCs w:val="24"/>
          <w:lang w:val="en-GB"/>
        </w:rPr>
        <w:t xml:space="preserve"> and settle in for an included dinner surrounded by surreal scenery.</w:t>
      </w:r>
    </w:p>
    <w:p w14:paraId="01A76AAD" w14:textId="77777777" w:rsidR="00FE6D22" w:rsidRPr="00FE6D22" w:rsidRDefault="00FE6D22" w:rsidP="00FE6D22">
      <w:pPr>
        <w:jc w:val="both"/>
        <w:rPr>
          <w:rFonts w:ascii="Candara" w:hAnsi="Candara"/>
          <w:b/>
          <w:bCs/>
          <w:sz w:val="24"/>
          <w:szCs w:val="24"/>
          <w:lang w:val="en-GB"/>
        </w:rPr>
      </w:pPr>
      <w:r w:rsidRPr="00FE6D22">
        <w:rPr>
          <w:rFonts w:ascii="Candara" w:hAnsi="Candara"/>
          <w:b/>
          <w:bCs/>
          <w:sz w:val="24"/>
          <w:szCs w:val="24"/>
          <w:lang w:val="en-GB"/>
        </w:rPr>
        <w:t>Day 5: Dreamlike Wonders of Cappadocia</w:t>
      </w:r>
    </w:p>
    <w:p w14:paraId="2E8A47DB" w14:textId="6AFE7089" w:rsidR="00FE6D22" w:rsidRPr="00FE6D22" w:rsidRDefault="00FE6D22" w:rsidP="00FE6D22">
      <w:pPr>
        <w:jc w:val="both"/>
        <w:rPr>
          <w:rFonts w:ascii="Candara" w:hAnsi="Candara"/>
          <w:sz w:val="24"/>
          <w:szCs w:val="24"/>
          <w:lang w:val="en-GB"/>
        </w:rPr>
      </w:pPr>
      <w:r w:rsidRPr="00FE6D22">
        <w:rPr>
          <w:rFonts w:ascii="Candara" w:hAnsi="Candara"/>
          <w:sz w:val="24"/>
          <w:szCs w:val="24"/>
          <w:lang w:val="en-GB"/>
        </w:rPr>
        <w:t xml:space="preserve">Explore the fantasy-like terrain of Cappadocia. Walk through the </w:t>
      </w:r>
      <w:proofErr w:type="spellStart"/>
      <w:r w:rsidRPr="00FE6D22">
        <w:rPr>
          <w:rFonts w:ascii="Candara" w:hAnsi="Candara"/>
          <w:sz w:val="24"/>
          <w:szCs w:val="24"/>
          <w:lang w:val="en-GB"/>
        </w:rPr>
        <w:t>Goreme</w:t>
      </w:r>
      <w:proofErr w:type="spellEnd"/>
      <w:r w:rsidRPr="00FE6D22">
        <w:rPr>
          <w:rFonts w:ascii="Candara" w:hAnsi="Candara"/>
          <w:sz w:val="24"/>
          <w:szCs w:val="24"/>
          <w:lang w:val="en-GB"/>
        </w:rPr>
        <w:t xml:space="preserve"> Open-Air Museum (entry included), where frescoed cave churches whisper ancient secrets. Admire the natural fortress of </w:t>
      </w:r>
      <w:proofErr w:type="spellStart"/>
      <w:r w:rsidRPr="00FE6D22">
        <w:rPr>
          <w:rFonts w:ascii="Candara" w:hAnsi="Candara"/>
          <w:sz w:val="24"/>
          <w:szCs w:val="24"/>
          <w:lang w:val="en-GB"/>
        </w:rPr>
        <w:t>Uchisar</w:t>
      </w:r>
      <w:proofErr w:type="spellEnd"/>
      <w:r w:rsidRPr="00FE6D22">
        <w:rPr>
          <w:rFonts w:ascii="Candara" w:hAnsi="Candara"/>
          <w:sz w:val="24"/>
          <w:szCs w:val="24"/>
          <w:lang w:val="en-GB"/>
        </w:rPr>
        <w:t xml:space="preserve">, descend into the depths of </w:t>
      </w:r>
      <w:proofErr w:type="spellStart"/>
      <w:r w:rsidRPr="00FE6D22">
        <w:rPr>
          <w:rFonts w:ascii="Candara" w:hAnsi="Candara"/>
          <w:sz w:val="24"/>
          <w:szCs w:val="24"/>
          <w:lang w:val="en-GB"/>
        </w:rPr>
        <w:t>Kaymakli</w:t>
      </w:r>
      <w:proofErr w:type="spellEnd"/>
      <w:r w:rsidRPr="00FE6D22">
        <w:rPr>
          <w:rFonts w:ascii="Candara" w:hAnsi="Candara"/>
          <w:sz w:val="24"/>
          <w:szCs w:val="24"/>
          <w:lang w:val="en-GB"/>
        </w:rPr>
        <w:t xml:space="preserve"> Underground City, and stand in awe at the magical Fairy Chimneys of </w:t>
      </w:r>
      <w:proofErr w:type="spellStart"/>
      <w:r w:rsidRPr="00FE6D22">
        <w:rPr>
          <w:rFonts w:ascii="Candara" w:hAnsi="Candara"/>
          <w:sz w:val="24"/>
          <w:szCs w:val="24"/>
          <w:lang w:val="en-GB"/>
        </w:rPr>
        <w:t>Pasabag</w:t>
      </w:r>
      <w:proofErr w:type="spellEnd"/>
      <w:r w:rsidRPr="00FE6D22">
        <w:rPr>
          <w:rFonts w:ascii="Candara" w:hAnsi="Candara"/>
          <w:sz w:val="24"/>
          <w:szCs w:val="24"/>
          <w:lang w:val="en-GB"/>
        </w:rPr>
        <w:t>. A day full of surreal beauty ends with leisure time in Avanos and a hearty Turkish dinner.</w:t>
      </w:r>
    </w:p>
    <w:p w14:paraId="09F35AB7" w14:textId="77777777" w:rsidR="00FE6D22" w:rsidRPr="00FE6D22" w:rsidRDefault="00FE6D22" w:rsidP="00FE6D22">
      <w:pPr>
        <w:jc w:val="both"/>
        <w:rPr>
          <w:rFonts w:ascii="Candara" w:hAnsi="Candara"/>
          <w:b/>
          <w:bCs/>
          <w:sz w:val="24"/>
          <w:szCs w:val="24"/>
          <w:lang w:val="en-GB"/>
        </w:rPr>
      </w:pPr>
      <w:r w:rsidRPr="00FE6D22">
        <w:rPr>
          <w:rFonts w:ascii="Candara" w:hAnsi="Candara"/>
          <w:b/>
          <w:bCs/>
          <w:sz w:val="24"/>
          <w:szCs w:val="24"/>
          <w:lang w:val="en-GB"/>
        </w:rPr>
        <w:lastRenderedPageBreak/>
        <w:t xml:space="preserve">Day 6: Through Anatolia to </w:t>
      </w:r>
      <w:proofErr w:type="spellStart"/>
      <w:r w:rsidRPr="00FE6D22">
        <w:rPr>
          <w:rFonts w:ascii="Candara" w:hAnsi="Candara"/>
          <w:b/>
          <w:bCs/>
          <w:sz w:val="24"/>
          <w:szCs w:val="24"/>
          <w:lang w:val="en-GB"/>
        </w:rPr>
        <w:t>Safranbolu</w:t>
      </w:r>
      <w:proofErr w:type="spellEnd"/>
      <w:r w:rsidRPr="00FE6D22">
        <w:rPr>
          <w:rFonts w:ascii="Candara" w:hAnsi="Candara"/>
          <w:b/>
          <w:bCs/>
          <w:sz w:val="24"/>
          <w:szCs w:val="24"/>
          <w:lang w:val="en-GB"/>
        </w:rPr>
        <w:t xml:space="preserve"> – Time Travel Begins</w:t>
      </w:r>
    </w:p>
    <w:p w14:paraId="0DDDFA5D" w14:textId="3E302FA8" w:rsidR="00FE6D22" w:rsidRPr="00FE6D22" w:rsidRDefault="00FE6D22" w:rsidP="00FE6D22">
      <w:pPr>
        <w:jc w:val="both"/>
        <w:rPr>
          <w:rFonts w:ascii="Candara" w:hAnsi="Candara"/>
          <w:sz w:val="24"/>
          <w:szCs w:val="24"/>
          <w:lang w:val="en-GB"/>
        </w:rPr>
      </w:pPr>
      <w:r w:rsidRPr="00FE6D22">
        <w:rPr>
          <w:rFonts w:ascii="Candara" w:hAnsi="Candara"/>
          <w:sz w:val="24"/>
          <w:szCs w:val="24"/>
          <w:lang w:val="en-GB"/>
        </w:rPr>
        <w:t xml:space="preserve">Travel north through rolling hills to the UNESCO-listed </w:t>
      </w:r>
      <w:proofErr w:type="spellStart"/>
      <w:r w:rsidRPr="00FE6D22">
        <w:rPr>
          <w:rFonts w:ascii="Candara" w:hAnsi="Candara"/>
          <w:sz w:val="24"/>
          <w:szCs w:val="24"/>
          <w:lang w:val="en-GB"/>
        </w:rPr>
        <w:t>Safranbolu</w:t>
      </w:r>
      <w:proofErr w:type="spellEnd"/>
      <w:r w:rsidRPr="00FE6D22">
        <w:rPr>
          <w:rFonts w:ascii="Candara" w:hAnsi="Candara"/>
          <w:sz w:val="24"/>
          <w:szCs w:val="24"/>
          <w:lang w:val="en-GB"/>
        </w:rPr>
        <w:t>. Step back in time as you explore cobbled streets, timber-framed houses, and age-old caravanserais. Experience an authentic Turkish tea in a historical inn—a moment suspended in time. Dinner included at your charming stay in this historic town.</w:t>
      </w:r>
    </w:p>
    <w:p w14:paraId="17DA78A3" w14:textId="77777777" w:rsidR="00FE6D22" w:rsidRPr="00FE6D22" w:rsidRDefault="00FE6D22" w:rsidP="00FE6D22">
      <w:pPr>
        <w:jc w:val="both"/>
        <w:rPr>
          <w:rFonts w:ascii="Candara" w:hAnsi="Candara"/>
          <w:b/>
          <w:bCs/>
          <w:sz w:val="24"/>
          <w:szCs w:val="24"/>
          <w:lang w:val="en-GB"/>
        </w:rPr>
      </w:pPr>
      <w:r w:rsidRPr="00FE6D22">
        <w:rPr>
          <w:rFonts w:ascii="Candara" w:hAnsi="Candara"/>
          <w:b/>
          <w:bCs/>
          <w:sz w:val="24"/>
          <w:szCs w:val="24"/>
          <w:lang w:val="en-GB"/>
        </w:rPr>
        <w:t>Day 7: Black Sea Mysteries &amp; Return to Istanbul</w:t>
      </w:r>
    </w:p>
    <w:p w14:paraId="074AB290" w14:textId="59A10B7C" w:rsidR="00FE6D22" w:rsidRPr="00FE6D22" w:rsidRDefault="00FE6D22" w:rsidP="00FE6D22">
      <w:pPr>
        <w:jc w:val="both"/>
        <w:rPr>
          <w:rFonts w:ascii="Candara" w:hAnsi="Candara"/>
          <w:sz w:val="24"/>
          <w:szCs w:val="24"/>
          <w:lang w:val="en-GB"/>
        </w:rPr>
      </w:pPr>
      <w:r w:rsidRPr="00FE6D22">
        <w:rPr>
          <w:rFonts w:ascii="Candara" w:hAnsi="Candara"/>
          <w:sz w:val="24"/>
          <w:szCs w:val="24"/>
          <w:lang w:val="en-GB"/>
        </w:rPr>
        <w:t xml:space="preserve">Embark on a scenic drive along the Black Sea coast. Begin with a visit to the otherworldly </w:t>
      </w:r>
      <w:proofErr w:type="spellStart"/>
      <w:r w:rsidRPr="00FE6D22">
        <w:rPr>
          <w:rFonts w:ascii="Candara" w:hAnsi="Candara"/>
          <w:sz w:val="24"/>
          <w:szCs w:val="24"/>
          <w:lang w:val="en-GB"/>
        </w:rPr>
        <w:t>Gökgöl</w:t>
      </w:r>
      <w:proofErr w:type="spellEnd"/>
      <w:r w:rsidRPr="00FE6D22">
        <w:rPr>
          <w:rFonts w:ascii="Candara" w:hAnsi="Candara"/>
          <w:sz w:val="24"/>
          <w:szCs w:val="24"/>
          <w:lang w:val="en-GB"/>
        </w:rPr>
        <w:t xml:space="preserve"> </w:t>
      </w:r>
      <w:proofErr w:type="spellStart"/>
      <w:r w:rsidRPr="00FE6D22">
        <w:rPr>
          <w:rFonts w:ascii="Candara" w:hAnsi="Candara"/>
          <w:sz w:val="24"/>
          <w:szCs w:val="24"/>
          <w:lang w:val="en-GB"/>
        </w:rPr>
        <w:t>Magrasi</w:t>
      </w:r>
      <w:proofErr w:type="spellEnd"/>
      <w:r w:rsidRPr="00FE6D22">
        <w:rPr>
          <w:rFonts w:ascii="Candara" w:hAnsi="Candara"/>
          <w:sz w:val="24"/>
          <w:szCs w:val="24"/>
          <w:lang w:val="en-GB"/>
        </w:rPr>
        <w:t xml:space="preserve"> Caves (entry included)—a mesmerizing blend of stalactites and underground rivers. Stop in </w:t>
      </w:r>
      <w:proofErr w:type="spellStart"/>
      <w:r w:rsidRPr="00FE6D22">
        <w:rPr>
          <w:rFonts w:ascii="Candara" w:hAnsi="Candara"/>
          <w:sz w:val="24"/>
          <w:szCs w:val="24"/>
          <w:lang w:val="en-GB"/>
        </w:rPr>
        <w:t>Eregli</w:t>
      </w:r>
      <w:proofErr w:type="spellEnd"/>
      <w:r w:rsidRPr="00FE6D22">
        <w:rPr>
          <w:rFonts w:ascii="Candara" w:hAnsi="Candara"/>
          <w:sz w:val="24"/>
          <w:szCs w:val="24"/>
          <w:lang w:val="en-GB"/>
        </w:rPr>
        <w:t xml:space="preserve"> for lunch and delve into the mythical </w:t>
      </w:r>
      <w:proofErr w:type="spellStart"/>
      <w:r w:rsidRPr="00FE6D22">
        <w:rPr>
          <w:rFonts w:ascii="Candara" w:hAnsi="Candara"/>
          <w:sz w:val="24"/>
          <w:szCs w:val="24"/>
          <w:lang w:val="en-GB"/>
        </w:rPr>
        <w:t>Cehennemagzi</w:t>
      </w:r>
      <w:proofErr w:type="spellEnd"/>
      <w:r w:rsidRPr="00FE6D22">
        <w:rPr>
          <w:rFonts w:ascii="Candara" w:hAnsi="Candara"/>
          <w:sz w:val="24"/>
          <w:szCs w:val="24"/>
          <w:lang w:val="en-GB"/>
        </w:rPr>
        <w:t xml:space="preserve"> Caves, believed to be one of the entrances to the underworld in Greek mythology. By evening, return to the familiar lights of Istanbul.</w:t>
      </w:r>
    </w:p>
    <w:p w14:paraId="57B0F708" w14:textId="77777777" w:rsidR="00FE6D22" w:rsidRPr="00FE6D22" w:rsidRDefault="00FE6D22" w:rsidP="00FE6D22">
      <w:pPr>
        <w:jc w:val="both"/>
        <w:rPr>
          <w:rFonts w:ascii="Candara" w:hAnsi="Candara"/>
          <w:b/>
          <w:bCs/>
          <w:sz w:val="24"/>
          <w:szCs w:val="24"/>
          <w:lang w:val="en-GB"/>
        </w:rPr>
      </w:pPr>
      <w:r w:rsidRPr="00FE6D22">
        <w:rPr>
          <w:rFonts w:ascii="Candara" w:hAnsi="Candara"/>
          <w:b/>
          <w:bCs/>
          <w:sz w:val="24"/>
          <w:szCs w:val="24"/>
          <w:lang w:val="en-GB"/>
        </w:rPr>
        <w:t>Day 8: Farewell Istanbul</w:t>
      </w:r>
    </w:p>
    <w:p w14:paraId="5E734F87" w14:textId="04248387" w:rsidR="00FE6D22" w:rsidRPr="002E3919" w:rsidRDefault="00FE6D22" w:rsidP="00FE6D22">
      <w:pPr>
        <w:jc w:val="both"/>
        <w:rPr>
          <w:rFonts w:ascii="Candara" w:hAnsi="Candara"/>
          <w:sz w:val="24"/>
          <w:szCs w:val="24"/>
          <w:lang w:val="en-GB"/>
        </w:rPr>
      </w:pPr>
      <w:r w:rsidRPr="00FE6D22">
        <w:rPr>
          <w:rFonts w:ascii="Candara" w:hAnsi="Candara"/>
          <w:sz w:val="24"/>
          <w:szCs w:val="24"/>
          <w:lang w:val="en-GB"/>
        </w:rPr>
        <w:t>Savor your final breakfast in Istanbul. Reflect on the cultural treasures, mystical landscapes, and unforgettable stories collected along the way. Departure transfers are arranged, leaving you with memories as rich and layered as Turkey itself.</w:t>
      </w:r>
    </w:p>
    <w:p w14:paraId="08BED24D" w14:textId="77777777" w:rsidR="00FE6D22" w:rsidRDefault="00FE6D22" w:rsidP="00FE6D22">
      <w:pPr>
        <w:jc w:val="both"/>
        <w:rPr>
          <w:rFonts w:ascii="Candara" w:hAnsi="Candara"/>
          <w:b/>
          <w:bCs/>
          <w:color w:val="FF0000"/>
          <w:sz w:val="24"/>
          <w:szCs w:val="24"/>
          <w:lang w:val="en-GB"/>
        </w:rPr>
      </w:pPr>
      <w:r w:rsidRPr="007454FF">
        <w:rPr>
          <w:rFonts w:ascii="Candara" w:hAnsi="Candara"/>
          <w:b/>
          <w:bCs/>
          <w:color w:val="FF0000"/>
          <w:sz w:val="24"/>
          <w:szCs w:val="24"/>
          <w:lang w:val="en-GB"/>
        </w:rPr>
        <w:t xml:space="preserve">Tour Cost </w:t>
      </w:r>
    </w:p>
    <w:tbl>
      <w:tblPr>
        <w:tblW w:w="9460" w:type="dxa"/>
        <w:tblCellMar>
          <w:left w:w="0" w:type="dxa"/>
          <w:right w:w="0" w:type="dxa"/>
        </w:tblCellMar>
        <w:tblLook w:val="04A0" w:firstRow="1" w:lastRow="0" w:firstColumn="1" w:lastColumn="0" w:noHBand="0" w:noVBand="1"/>
      </w:tblPr>
      <w:tblGrid>
        <w:gridCol w:w="4584"/>
        <w:gridCol w:w="1380"/>
        <w:gridCol w:w="1397"/>
        <w:gridCol w:w="2099"/>
      </w:tblGrid>
      <w:tr w:rsidR="00FE6D22" w:rsidRPr="00455D8D" w14:paraId="2FC53F33" w14:textId="77777777" w:rsidTr="00FE6D22">
        <w:trPr>
          <w:trHeight w:val="391"/>
        </w:trPr>
        <w:tc>
          <w:tcPr>
            <w:tcW w:w="4584" w:type="dxa"/>
            <w:tcBorders>
              <w:top w:val="single" w:sz="8" w:space="0" w:color="auto"/>
              <w:left w:val="single" w:sz="8" w:space="0" w:color="auto"/>
              <w:bottom w:val="single" w:sz="8" w:space="0" w:color="auto"/>
              <w:right w:val="single" w:sz="4" w:space="0" w:color="auto"/>
            </w:tcBorders>
            <w:shd w:val="clear" w:color="auto" w:fill="CCECFF"/>
            <w:noWrap/>
            <w:tcMar>
              <w:top w:w="0" w:type="dxa"/>
              <w:left w:w="108" w:type="dxa"/>
              <w:bottom w:w="0" w:type="dxa"/>
              <w:right w:w="108" w:type="dxa"/>
            </w:tcMar>
            <w:vAlign w:val="center"/>
            <w:hideMark/>
          </w:tcPr>
          <w:p w14:paraId="1B9688CD" w14:textId="77777777" w:rsidR="00FE6D22" w:rsidRPr="00455D8D" w:rsidRDefault="00FE6D22" w:rsidP="001B1B2E">
            <w:pPr>
              <w:jc w:val="center"/>
              <w:rPr>
                <w:rFonts w:ascii="Candara" w:hAnsi="Candara" w:cs="Arial"/>
                <w:iCs/>
                <w:color w:val="000000"/>
              </w:rPr>
            </w:pPr>
            <w:r>
              <w:rPr>
                <w:rFonts w:ascii="Candara" w:hAnsi="Candara" w:cs="Arial"/>
                <w:iCs/>
                <w:color w:val="000000"/>
              </w:rPr>
              <w:t>Description</w:t>
            </w:r>
          </w:p>
        </w:tc>
        <w:tc>
          <w:tcPr>
            <w:tcW w:w="1380" w:type="dxa"/>
            <w:tcBorders>
              <w:top w:val="single" w:sz="8" w:space="0" w:color="auto"/>
              <w:left w:val="single" w:sz="4" w:space="0" w:color="auto"/>
              <w:bottom w:val="single" w:sz="8" w:space="0" w:color="auto"/>
              <w:right w:val="single" w:sz="4" w:space="0" w:color="auto"/>
            </w:tcBorders>
            <w:shd w:val="clear" w:color="auto" w:fill="CCECFF"/>
            <w:vAlign w:val="center"/>
          </w:tcPr>
          <w:p w14:paraId="1A9E7C56" w14:textId="5581BF02" w:rsidR="00FE6D22" w:rsidRPr="00455D8D" w:rsidRDefault="00FE6D22" w:rsidP="00FE6D22">
            <w:pPr>
              <w:jc w:val="center"/>
              <w:rPr>
                <w:rFonts w:ascii="Candara" w:hAnsi="Candara" w:cs="Arial"/>
                <w:iCs/>
                <w:color w:val="000000"/>
              </w:rPr>
            </w:pPr>
            <w:r>
              <w:rPr>
                <w:rFonts w:ascii="Candara" w:hAnsi="Candara" w:cs="Arial"/>
                <w:iCs/>
                <w:color w:val="000000"/>
              </w:rPr>
              <w:t xml:space="preserve">Tour Cost </w:t>
            </w:r>
          </w:p>
        </w:tc>
        <w:tc>
          <w:tcPr>
            <w:tcW w:w="1397" w:type="dxa"/>
            <w:tcBorders>
              <w:top w:val="single" w:sz="8" w:space="0" w:color="auto"/>
              <w:left w:val="single" w:sz="4" w:space="0" w:color="auto"/>
              <w:bottom w:val="single" w:sz="8" w:space="0" w:color="auto"/>
              <w:right w:val="single" w:sz="8" w:space="0" w:color="auto"/>
            </w:tcBorders>
            <w:shd w:val="clear" w:color="auto" w:fill="CCECFF"/>
            <w:vAlign w:val="center"/>
          </w:tcPr>
          <w:p w14:paraId="6DC43E07" w14:textId="021A6C9E" w:rsidR="00FE6D22" w:rsidRPr="00455D8D" w:rsidRDefault="00FE6D22" w:rsidP="00FE6D22">
            <w:pPr>
              <w:jc w:val="center"/>
              <w:rPr>
                <w:rFonts w:ascii="Candara" w:hAnsi="Candara" w:cs="Arial"/>
                <w:iCs/>
                <w:color w:val="000000"/>
              </w:rPr>
            </w:pPr>
            <w:r>
              <w:rPr>
                <w:rFonts w:ascii="Candara" w:hAnsi="Candara" w:cs="Arial"/>
                <w:iCs/>
                <w:color w:val="000000"/>
              </w:rPr>
              <w:t>No. of Pax</w:t>
            </w:r>
          </w:p>
        </w:tc>
        <w:tc>
          <w:tcPr>
            <w:tcW w:w="2099" w:type="dxa"/>
            <w:tcBorders>
              <w:top w:val="single" w:sz="8" w:space="0" w:color="auto"/>
              <w:left w:val="nil"/>
              <w:bottom w:val="single" w:sz="8" w:space="0" w:color="auto"/>
              <w:right w:val="single" w:sz="8" w:space="0" w:color="auto"/>
            </w:tcBorders>
            <w:shd w:val="clear" w:color="auto" w:fill="CCECFF"/>
            <w:noWrap/>
            <w:tcMar>
              <w:top w:w="0" w:type="dxa"/>
              <w:left w:w="108" w:type="dxa"/>
              <w:bottom w:w="0" w:type="dxa"/>
              <w:right w:w="108" w:type="dxa"/>
            </w:tcMar>
            <w:vAlign w:val="center"/>
          </w:tcPr>
          <w:p w14:paraId="790AD61E" w14:textId="7B4C71F2" w:rsidR="00FE6D22" w:rsidRPr="00455D8D" w:rsidRDefault="00FE6D22" w:rsidP="001B1B2E">
            <w:pPr>
              <w:jc w:val="center"/>
              <w:rPr>
                <w:rFonts w:ascii="Candara" w:hAnsi="Candara"/>
                <w:iCs/>
                <w:color w:val="000000"/>
              </w:rPr>
            </w:pPr>
            <w:r>
              <w:rPr>
                <w:rFonts w:ascii="Candara" w:hAnsi="Candara"/>
                <w:iCs/>
                <w:color w:val="000000"/>
              </w:rPr>
              <w:t xml:space="preserve">Total </w:t>
            </w:r>
          </w:p>
        </w:tc>
      </w:tr>
      <w:tr w:rsidR="00FE6D22" w:rsidRPr="00455D8D" w14:paraId="3BD0ECAD" w14:textId="77777777" w:rsidTr="00FE6D22">
        <w:trPr>
          <w:trHeight w:val="391"/>
        </w:trPr>
        <w:tc>
          <w:tcPr>
            <w:tcW w:w="4584"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center"/>
            <w:hideMark/>
          </w:tcPr>
          <w:p w14:paraId="3D165C92" w14:textId="77777777" w:rsidR="00FE6D22" w:rsidRPr="00455D8D" w:rsidRDefault="00FE6D22" w:rsidP="00FE6D22">
            <w:pPr>
              <w:rPr>
                <w:rFonts w:ascii="Candara" w:hAnsi="Candara"/>
                <w:iCs/>
              </w:rPr>
            </w:pPr>
            <w:r>
              <w:rPr>
                <w:rFonts w:ascii="Candara" w:hAnsi="Candara"/>
                <w:iCs/>
              </w:rPr>
              <w:t>Tour Cost for Adult</w:t>
            </w:r>
          </w:p>
        </w:tc>
        <w:tc>
          <w:tcPr>
            <w:tcW w:w="1380" w:type="dxa"/>
            <w:tcBorders>
              <w:top w:val="nil"/>
              <w:left w:val="single" w:sz="4" w:space="0" w:color="auto"/>
              <w:bottom w:val="single" w:sz="8" w:space="0" w:color="auto"/>
              <w:right w:val="single" w:sz="4" w:space="0" w:color="auto"/>
            </w:tcBorders>
            <w:vAlign w:val="center"/>
          </w:tcPr>
          <w:p w14:paraId="3741236E" w14:textId="29C98F8A" w:rsidR="00FE6D22" w:rsidRPr="00455D8D" w:rsidRDefault="00FE6D22" w:rsidP="00FE6D22">
            <w:pPr>
              <w:rPr>
                <w:rFonts w:ascii="Candara" w:hAnsi="Candara"/>
                <w:iCs/>
              </w:rPr>
            </w:pPr>
            <w:r>
              <w:rPr>
                <w:rFonts w:ascii="Candara" w:hAnsi="Candara"/>
                <w:iCs/>
              </w:rPr>
              <w:t>3999</w:t>
            </w:r>
          </w:p>
        </w:tc>
        <w:tc>
          <w:tcPr>
            <w:tcW w:w="1397" w:type="dxa"/>
            <w:tcBorders>
              <w:top w:val="nil"/>
              <w:left w:val="single" w:sz="4" w:space="0" w:color="auto"/>
              <w:bottom w:val="single" w:sz="8" w:space="0" w:color="auto"/>
              <w:right w:val="single" w:sz="8" w:space="0" w:color="auto"/>
            </w:tcBorders>
            <w:vAlign w:val="center"/>
          </w:tcPr>
          <w:p w14:paraId="6CDB55F6" w14:textId="76F57CD3" w:rsidR="00FE6D22" w:rsidRPr="00455D8D" w:rsidRDefault="00FE6D22" w:rsidP="00FE6D22">
            <w:pPr>
              <w:rPr>
                <w:rFonts w:ascii="Candara" w:hAnsi="Candara"/>
                <w:iCs/>
              </w:rPr>
            </w:pPr>
            <w:r>
              <w:rPr>
                <w:rFonts w:ascii="Candara" w:hAnsi="Candara"/>
                <w:iCs/>
              </w:rPr>
              <w:t>4</w:t>
            </w:r>
          </w:p>
        </w:tc>
        <w:tc>
          <w:tcPr>
            <w:tcW w:w="2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EA2D19" w14:textId="3A6E22F6" w:rsidR="00FE6D22" w:rsidRPr="00455D8D" w:rsidRDefault="00866453" w:rsidP="001B1B2E">
            <w:pPr>
              <w:rPr>
                <w:rFonts w:ascii="Candara" w:hAnsi="Candara"/>
                <w:iCs/>
              </w:rPr>
            </w:pPr>
            <w:r>
              <w:rPr>
                <w:rFonts w:ascii="Candara" w:hAnsi="Candara"/>
                <w:iCs/>
              </w:rPr>
              <w:t>15996</w:t>
            </w:r>
          </w:p>
        </w:tc>
      </w:tr>
      <w:tr w:rsidR="00FE6D22" w:rsidRPr="00455D8D" w14:paraId="6F156423" w14:textId="77777777" w:rsidTr="00FE6D22">
        <w:trPr>
          <w:trHeight w:val="391"/>
        </w:trPr>
        <w:tc>
          <w:tcPr>
            <w:tcW w:w="4584"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center"/>
          </w:tcPr>
          <w:p w14:paraId="52DF3916" w14:textId="7DCF661A" w:rsidR="00FE6D22" w:rsidRDefault="00866453" w:rsidP="00FE6D22">
            <w:pPr>
              <w:rPr>
                <w:rFonts w:ascii="Candara" w:hAnsi="Candara"/>
                <w:iCs/>
              </w:rPr>
            </w:pPr>
            <w:r>
              <w:rPr>
                <w:rFonts w:ascii="Candara" w:hAnsi="Candara"/>
                <w:iCs/>
              </w:rPr>
              <w:t xml:space="preserve">Flight Cost </w:t>
            </w:r>
          </w:p>
        </w:tc>
        <w:tc>
          <w:tcPr>
            <w:tcW w:w="1380" w:type="dxa"/>
            <w:tcBorders>
              <w:top w:val="nil"/>
              <w:left w:val="single" w:sz="4" w:space="0" w:color="auto"/>
              <w:bottom w:val="single" w:sz="8" w:space="0" w:color="auto"/>
              <w:right w:val="single" w:sz="4" w:space="0" w:color="auto"/>
            </w:tcBorders>
            <w:vAlign w:val="center"/>
          </w:tcPr>
          <w:p w14:paraId="589DEA7D" w14:textId="2C9A07F3" w:rsidR="00FE6D22" w:rsidRDefault="00866453" w:rsidP="00FE6D22">
            <w:pPr>
              <w:rPr>
                <w:rFonts w:ascii="Candara" w:hAnsi="Candara"/>
                <w:iCs/>
              </w:rPr>
            </w:pPr>
            <w:r>
              <w:rPr>
                <w:rFonts w:ascii="Candara" w:hAnsi="Candara"/>
                <w:iCs/>
              </w:rPr>
              <w:t>1750</w:t>
            </w:r>
          </w:p>
        </w:tc>
        <w:tc>
          <w:tcPr>
            <w:tcW w:w="1397" w:type="dxa"/>
            <w:tcBorders>
              <w:top w:val="nil"/>
              <w:left w:val="single" w:sz="4" w:space="0" w:color="auto"/>
              <w:bottom w:val="single" w:sz="8" w:space="0" w:color="auto"/>
              <w:right w:val="single" w:sz="8" w:space="0" w:color="auto"/>
            </w:tcBorders>
            <w:vAlign w:val="center"/>
          </w:tcPr>
          <w:p w14:paraId="3D39B406" w14:textId="2C2FC839" w:rsidR="00FE6D22" w:rsidRDefault="00866453" w:rsidP="00FE6D22">
            <w:pPr>
              <w:rPr>
                <w:rFonts w:ascii="Candara" w:hAnsi="Candara"/>
                <w:iCs/>
              </w:rPr>
            </w:pPr>
            <w:r>
              <w:rPr>
                <w:rFonts w:ascii="Candara" w:hAnsi="Candara"/>
                <w:iCs/>
              </w:rPr>
              <w:t>4</w:t>
            </w:r>
          </w:p>
        </w:tc>
        <w:tc>
          <w:tcPr>
            <w:tcW w:w="2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9BC1242" w14:textId="50A4123E" w:rsidR="00FE6D22" w:rsidRPr="00455D8D" w:rsidRDefault="00866453" w:rsidP="001B1B2E">
            <w:pPr>
              <w:rPr>
                <w:rFonts w:ascii="Candara" w:hAnsi="Candara"/>
                <w:iCs/>
              </w:rPr>
            </w:pPr>
            <w:r>
              <w:rPr>
                <w:rFonts w:ascii="Candara" w:hAnsi="Candara"/>
                <w:iCs/>
              </w:rPr>
              <w:t>7000</w:t>
            </w:r>
          </w:p>
        </w:tc>
      </w:tr>
      <w:tr w:rsidR="00FE6D22" w:rsidRPr="00455D8D" w14:paraId="0B31E6AA" w14:textId="77777777" w:rsidTr="001B1B2E">
        <w:trPr>
          <w:trHeight w:val="391"/>
        </w:trPr>
        <w:tc>
          <w:tcPr>
            <w:tcW w:w="736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B16E7B" w14:textId="77777777" w:rsidR="00FE6D22" w:rsidRPr="00455D8D" w:rsidRDefault="00FE6D22" w:rsidP="00FE6D22">
            <w:pPr>
              <w:rPr>
                <w:rFonts w:ascii="Candara" w:hAnsi="Candara"/>
                <w:iCs/>
              </w:rPr>
            </w:pPr>
            <w:r>
              <w:rPr>
                <w:rFonts w:ascii="Candara" w:hAnsi="Candara"/>
                <w:iCs/>
              </w:rPr>
              <w:t>Total</w:t>
            </w:r>
          </w:p>
        </w:tc>
        <w:tc>
          <w:tcPr>
            <w:tcW w:w="209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AE841D3" w14:textId="32DDA1F5" w:rsidR="00FE6D22" w:rsidRPr="00455D8D" w:rsidRDefault="00866453" w:rsidP="001B1B2E">
            <w:pPr>
              <w:jc w:val="center"/>
              <w:rPr>
                <w:rFonts w:ascii="Candara" w:hAnsi="Candara"/>
                <w:iCs/>
              </w:rPr>
            </w:pPr>
            <w:r>
              <w:rPr>
                <w:rFonts w:ascii="Candara" w:hAnsi="Candara"/>
                <w:iCs/>
              </w:rPr>
              <w:t>22996</w:t>
            </w:r>
          </w:p>
        </w:tc>
      </w:tr>
    </w:tbl>
    <w:p w14:paraId="407C4855" w14:textId="7B9AFE8E" w:rsidR="00FE6D22" w:rsidRDefault="00FE6D22" w:rsidP="00FE6D22">
      <w:pPr>
        <w:jc w:val="both"/>
        <w:rPr>
          <w:rFonts w:ascii="Candara" w:hAnsi="Candara"/>
          <w:b/>
          <w:bCs/>
          <w:color w:val="FF0000"/>
          <w:sz w:val="24"/>
          <w:szCs w:val="24"/>
          <w:lang w:val="en-GB"/>
        </w:rPr>
      </w:pPr>
      <w:r>
        <w:rPr>
          <w:rFonts w:ascii="Candara" w:hAnsi="Candara"/>
          <w:b/>
          <w:bCs/>
          <w:color w:val="FF0000"/>
          <w:sz w:val="24"/>
          <w:szCs w:val="24"/>
          <w:lang w:val="en-GB"/>
        </w:rPr>
        <w:t>Note Price is subject to availability no services are booked or blocked</w:t>
      </w:r>
    </w:p>
    <w:p w14:paraId="7AEFBEF0" w14:textId="77777777" w:rsidR="00FE6D22" w:rsidRPr="00AC5F60" w:rsidRDefault="00FE6D22" w:rsidP="00FE6D22">
      <w:pPr>
        <w:jc w:val="both"/>
        <w:rPr>
          <w:rFonts w:ascii="Candara" w:hAnsi="Candara"/>
          <w:b/>
          <w:bCs/>
          <w:color w:val="FF0000"/>
          <w:sz w:val="24"/>
          <w:szCs w:val="24"/>
          <w:lang w:val="en-GB"/>
        </w:rPr>
      </w:pPr>
      <w:r w:rsidRPr="00AC5F60">
        <w:rPr>
          <w:rFonts w:ascii="Candara" w:hAnsi="Candara"/>
          <w:b/>
          <w:bCs/>
          <w:color w:val="FF0000"/>
          <w:sz w:val="24"/>
          <w:szCs w:val="24"/>
          <w:lang w:val="en-GB"/>
        </w:rPr>
        <w:t>Hotel Details</w:t>
      </w:r>
    </w:p>
    <w:tbl>
      <w:tblPr>
        <w:tblStyle w:val="TableGrid"/>
        <w:tblW w:w="9601" w:type="dxa"/>
        <w:tblLook w:val="04A0" w:firstRow="1" w:lastRow="0" w:firstColumn="1" w:lastColumn="0" w:noHBand="0" w:noVBand="1"/>
      </w:tblPr>
      <w:tblGrid>
        <w:gridCol w:w="3200"/>
        <w:gridCol w:w="3200"/>
        <w:gridCol w:w="3201"/>
      </w:tblGrid>
      <w:tr w:rsidR="00FE6D22" w:rsidRPr="00965F41" w14:paraId="68F3FAE9" w14:textId="77777777" w:rsidTr="001B1B2E">
        <w:trPr>
          <w:trHeight w:val="298"/>
        </w:trPr>
        <w:tc>
          <w:tcPr>
            <w:tcW w:w="3200" w:type="dxa"/>
            <w:shd w:val="clear" w:color="auto" w:fill="CCFFFF"/>
          </w:tcPr>
          <w:p w14:paraId="5A7D0A20" w14:textId="77777777" w:rsidR="00FE6D22" w:rsidRPr="00965F41" w:rsidRDefault="00FE6D22" w:rsidP="001B1B2E">
            <w:pPr>
              <w:jc w:val="both"/>
              <w:rPr>
                <w:rFonts w:ascii="Candara" w:hAnsi="Candara"/>
                <w:b/>
                <w:bCs/>
                <w:sz w:val="24"/>
                <w:szCs w:val="24"/>
                <w:lang w:val="en-GB"/>
              </w:rPr>
            </w:pPr>
            <w:r w:rsidRPr="00965F41">
              <w:rPr>
                <w:rFonts w:ascii="Candara" w:hAnsi="Candara"/>
                <w:b/>
                <w:bCs/>
                <w:sz w:val="24"/>
                <w:szCs w:val="24"/>
                <w:lang w:val="en-GB"/>
              </w:rPr>
              <w:t xml:space="preserve">Location </w:t>
            </w:r>
          </w:p>
        </w:tc>
        <w:tc>
          <w:tcPr>
            <w:tcW w:w="3200" w:type="dxa"/>
            <w:shd w:val="clear" w:color="auto" w:fill="CCFFFF"/>
          </w:tcPr>
          <w:p w14:paraId="09FA6118" w14:textId="77777777" w:rsidR="00FE6D22" w:rsidRPr="00965F41" w:rsidRDefault="00FE6D22" w:rsidP="001B1B2E">
            <w:pPr>
              <w:jc w:val="both"/>
              <w:rPr>
                <w:rFonts w:ascii="Candara" w:hAnsi="Candara"/>
                <w:b/>
                <w:bCs/>
                <w:sz w:val="24"/>
                <w:szCs w:val="24"/>
                <w:lang w:val="en-GB"/>
              </w:rPr>
            </w:pPr>
            <w:r w:rsidRPr="00965F41">
              <w:rPr>
                <w:rFonts w:ascii="Candara" w:hAnsi="Candara"/>
                <w:b/>
                <w:bCs/>
                <w:sz w:val="24"/>
                <w:szCs w:val="24"/>
                <w:lang w:val="en-GB"/>
              </w:rPr>
              <w:t xml:space="preserve">Name of Hotel </w:t>
            </w:r>
          </w:p>
        </w:tc>
        <w:tc>
          <w:tcPr>
            <w:tcW w:w="3201" w:type="dxa"/>
            <w:shd w:val="clear" w:color="auto" w:fill="CCFFFF"/>
          </w:tcPr>
          <w:p w14:paraId="656B85AC" w14:textId="77777777" w:rsidR="00FE6D22" w:rsidRPr="00965F41" w:rsidRDefault="00FE6D22" w:rsidP="001B1B2E">
            <w:pPr>
              <w:jc w:val="both"/>
              <w:rPr>
                <w:rFonts w:ascii="Candara" w:hAnsi="Candara"/>
                <w:b/>
                <w:bCs/>
                <w:sz w:val="24"/>
                <w:szCs w:val="24"/>
                <w:lang w:val="en-GB"/>
              </w:rPr>
            </w:pPr>
            <w:r w:rsidRPr="00965F41">
              <w:rPr>
                <w:rFonts w:ascii="Candara" w:hAnsi="Candara"/>
                <w:b/>
                <w:bCs/>
                <w:sz w:val="24"/>
                <w:szCs w:val="24"/>
                <w:lang w:val="en-GB"/>
              </w:rPr>
              <w:t>Rating</w:t>
            </w:r>
          </w:p>
        </w:tc>
      </w:tr>
      <w:tr w:rsidR="00FE6D22" w:rsidRPr="00965F41" w14:paraId="61E3478F" w14:textId="77777777" w:rsidTr="001B1B2E">
        <w:trPr>
          <w:trHeight w:val="298"/>
        </w:trPr>
        <w:tc>
          <w:tcPr>
            <w:tcW w:w="3200" w:type="dxa"/>
          </w:tcPr>
          <w:p w14:paraId="72EDBE45" w14:textId="77777777" w:rsidR="00FE6D22" w:rsidRPr="00866453" w:rsidRDefault="00FE6D22" w:rsidP="001B1B2E">
            <w:pPr>
              <w:jc w:val="both"/>
              <w:rPr>
                <w:rFonts w:ascii="Candara" w:hAnsi="Candara"/>
                <w:sz w:val="24"/>
                <w:szCs w:val="24"/>
                <w:lang w:val="en-GB"/>
              </w:rPr>
            </w:pPr>
            <w:r w:rsidRPr="00866453">
              <w:rPr>
                <w:rFonts w:ascii="Candara" w:hAnsi="Candara"/>
                <w:sz w:val="24"/>
                <w:szCs w:val="24"/>
                <w:lang w:val="en-GB"/>
              </w:rPr>
              <w:t>Istanbul</w:t>
            </w:r>
          </w:p>
        </w:tc>
        <w:tc>
          <w:tcPr>
            <w:tcW w:w="3200" w:type="dxa"/>
          </w:tcPr>
          <w:p w14:paraId="25A9400C" w14:textId="7419D01E" w:rsidR="00FE6D22" w:rsidRPr="00866453" w:rsidRDefault="00FE6D22" w:rsidP="001B1B2E">
            <w:pPr>
              <w:rPr>
                <w:lang w:val="en-GB"/>
              </w:rPr>
            </w:pPr>
            <w:r w:rsidRPr="00866453">
              <w:t xml:space="preserve">DoubleTree by Hilton Istanbul </w:t>
            </w:r>
            <w:proofErr w:type="spellStart"/>
            <w:r w:rsidRPr="00866453">
              <w:t>Topkapi</w:t>
            </w:r>
            <w:proofErr w:type="spellEnd"/>
            <w:r w:rsidRPr="00866453">
              <w:t xml:space="preserve"> </w:t>
            </w:r>
            <w:r w:rsidRPr="00866453">
              <w:t xml:space="preserve">or </w:t>
            </w:r>
            <w:r w:rsidRPr="00866453">
              <w:t xml:space="preserve">Elite World Grand Basin </w:t>
            </w:r>
            <w:proofErr w:type="spellStart"/>
            <w:r w:rsidRPr="00866453">
              <w:t>Ekspres</w:t>
            </w:r>
            <w:r w:rsidRPr="00866453">
              <w:t>or</w:t>
            </w:r>
            <w:proofErr w:type="spellEnd"/>
            <w:r w:rsidRPr="00866453">
              <w:t xml:space="preserve"> Similar</w:t>
            </w:r>
          </w:p>
        </w:tc>
        <w:tc>
          <w:tcPr>
            <w:tcW w:w="3201" w:type="dxa"/>
          </w:tcPr>
          <w:p w14:paraId="690AE440" w14:textId="77777777" w:rsidR="00FE6D22" w:rsidRPr="00866453" w:rsidRDefault="00FE6D22" w:rsidP="001B1B2E">
            <w:pPr>
              <w:jc w:val="both"/>
              <w:rPr>
                <w:rFonts w:ascii="Candara" w:hAnsi="Candara"/>
                <w:sz w:val="24"/>
                <w:szCs w:val="24"/>
                <w:lang w:val="en-GB"/>
              </w:rPr>
            </w:pPr>
            <w:r w:rsidRPr="00866453">
              <w:rPr>
                <w:rFonts w:ascii="Candara" w:hAnsi="Candara"/>
                <w:noProof/>
                <w:sz w:val="24"/>
                <w:szCs w:val="24"/>
                <w:lang w:val="en-GB"/>
              </w:rPr>
              <w:drawing>
                <wp:inline distT="0" distB="0" distL="0" distR="0" wp14:anchorId="3C192945" wp14:editId="2C5119A7">
                  <wp:extent cx="167640" cy="167640"/>
                  <wp:effectExtent l="0" t="0" r="3810" b="3810"/>
                  <wp:docPr id="959007628"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3E51F07D" wp14:editId="6883B690">
                  <wp:extent cx="167640" cy="167640"/>
                  <wp:effectExtent l="0" t="0" r="3810" b="3810"/>
                  <wp:docPr id="2050508469"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1FFF9346" wp14:editId="2AC1998E">
                  <wp:extent cx="167640" cy="167640"/>
                  <wp:effectExtent l="0" t="0" r="3810" b="3810"/>
                  <wp:docPr id="561960353"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602CAE1B" wp14:editId="2D2033A0">
                  <wp:extent cx="167640" cy="167640"/>
                  <wp:effectExtent l="0" t="0" r="3810" b="3810"/>
                  <wp:docPr id="573887663"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p>
        </w:tc>
      </w:tr>
      <w:tr w:rsidR="00FE6D22" w:rsidRPr="00965F41" w14:paraId="2CC7BAA7" w14:textId="77777777" w:rsidTr="001B1B2E">
        <w:trPr>
          <w:trHeight w:val="133"/>
        </w:trPr>
        <w:tc>
          <w:tcPr>
            <w:tcW w:w="3200" w:type="dxa"/>
          </w:tcPr>
          <w:p w14:paraId="673D30C2" w14:textId="7C61D211" w:rsidR="00FE6D22" w:rsidRPr="00866453" w:rsidRDefault="00FE6D22" w:rsidP="001B1B2E">
            <w:pPr>
              <w:jc w:val="both"/>
              <w:rPr>
                <w:rFonts w:ascii="Candara" w:hAnsi="Candara"/>
                <w:sz w:val="24"/>
                <w:szCs w:val="24"/>
                <w:lang w:val="en-GB"/>
              </w:rPr>
            </w:pPr>
            <w:r w:rsidRPr="00866453">
              <w:rPr>
                <w:rFonts w:ascii="Candara" w:hAnsi="Candara"/>
                <w:sz w:val="24"/>
                <w:szCs w:val="24"/>
                <w:lang w:val="en-GB"/>
              </w:rPr>
              <w:t>Ankara</w:t>
            </w:r>
          </w:p>
        </w:tc>
        <w:tc>
          <w:tcPr>
            <w:tcW w:w="3200" w:type="dxa"/>
          </w:tcPr>
          <w:p w14:paraId="31846D53" w14:textId="46B4DB15" w:rsidR="00FE6D22" w:rsidRPr="00866453" w:rsidRDefault="00FE6D22" w:rsidP="001B1B2E">
            <w:pPr>
              <w:rPr>
                <w:lang w:val="en-GB"/>
              </w:rPr>
            </w:pPr>
            <w:r w:rsidRPr="00866453">
              <w:t>Radisson Blu Ankara</w:t>
            </w:r>
            <w:r w:rsidRPr="00866453">
              <w:t xml:space="preserve"> or </w:t>
            </w:r>
            <w:r w:rsidRPr="00866453">
              <w:t>Best Western Ankara</w:t>
            </w:r>
          </w:p>
        </w:tc>
        <w:tc>
          <w:tcPr>
            <w:tcW w:w="3201" w:type="dxa"/>
          </w:tcPr>
          <w:p w14:paraId="4062E3BE" w14:textId="77777777" w:rsidR="00FE6D22" w:rsidRPr="00866453" w:rsidRDefault="00FE6D22" w:rsidP="001B1B2E">
            <w:pPr>
              <w:jc w:val="both"/>
              <w:rPr>
                <w:rFonts w:ascii="Candara" w:hAnsi="Candara"/>
                <w:noProof/>
                <w:sz w:val="24"/>
                <w:szCs w:val="24"/>
                <w:lang w:val="en-GB"/>
              </w:rPr>
            </w:pPr>
            <w:r w:rsidRPr="00866453">
              <w:rPr>
                <w:rFonts w:ascii="Candara" w:hAnsi="Candara"/>
                <w:noProof/>
                <w:sz w:val="24"/>
                <w:szCs w:val="24"/>
                <w:lang w:val="en-GB"/>
              </w:rPr>
              <w:drawing>
                <wp:inline distT="0" distB="0" distL="0" distR="0" wp14:anchorId="47695798" wp14:editId="2F522D39">
                  <wp:extent cx="167640" cy="167640"/>
                  <wp:effectExtent l="0" t="0" r="3810" b="3810"/>
                  <wp:docPr id="2122837995"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7E9DB6B9" wp14:editId="0377E14E">
                  <wp:extent cx="167640" cy="167640"/>
                  <wp:effectExtent l="0" t="0" r="3810" b="3810"/>
                  <wp:docPr id="727879637"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290B17D2" wp14:editId="299DACC1">
                  <wp:extent cx="167640" cy="167640"/>
                  <wp:effectExtent l="0" t="0" r="3810" b="3810"/>
                  <wp:docPr id="393767285"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20F93D4F" wp14:editId="14B1C755">
                  <wp:extent cx="167640" cy="167640"/>
                  <wp:effectExtent l="0" t="0" r="3810" b="3810"/>
                  <wp:docPr id="1822427806"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p>
        </w:tc>
      </w:tr>
      <w:tr w:rsidR="00FE6D22" w:rsidRPr="00965F41" w14:paraId="323D3F4B" w14:textId="77777777" w:rsidTr="001B1B2E">
        <w:trPr>
          <w:trHeight w:val="133"/>
        </w:trPr>
        <w:tc>
          <w:tcPr>
            <w:tcW w:w="3200" w:type="dxa"/>
          </w:tcPr>
          <w:p w14:paraId="05506F37" w14:textId="4536E1E6" w:rsidR="00FE6D22" w:rsidRPr="00866453" w:rsidRDefault="00FE6D22" w:rsidP="001B1B2E">
            <w:pPr>
              <w:jc w:val="both"/>
              <w:rPr>
                <w:rFonts w:ascii="Candara" w:hAnsi="Candara"/>
                <w:sz w:val="24"/>
                <w:szCs w:val="24"/>
                <w:lang w:val="en-GB"/>
              </w:rPr>
            </w:pPr>
            <w:r w:rsidRPr="00866453">
              <w:rPr>
                <w:rFonts w:ascii="Candara" w:hAnsi="Candara"/>
                <w:sz w:val="24"/>
                <w:szCs w:val="24"/>
                <w:lang w:val="en-GB"/>
              </w:rPr>
              <w:t>Cappadocia</w:t>
            </w:r>
          </w:p>
        </w:tc>
        <w:tc>
          <w:tcPr>
            <w:tcW w:w="3200" w:type="dxa"/>
          </w:tcPr>
          <w:p w14:paraId="79C73C96" w14:textId="72138BC5" w:rsidR="00FE6D22" w:rsidRPr="00866453" w:rsidRDefault="00FE6D22" w:rsidP="001B1B2E">
            <w:proofErr w:type="spellStart"/>
            <w:r w:rsidRPr="00866453">
              <w:t>Avrasya</w:t>
            </w:r>
            <w:proofErr w:type="spellEnd"/>
            <w:r w:rsidRPr="00866453">
              <w:t xml:space="preserve"> Hotel</w:t>
            </w:r>
            <w:r w:rsidRPr="00866453">
              <w:t xml:space="preserve"> or </w:t>
            </w:r>
            <w:r w:rsidRPr="00866453">
              <w:t>Ramada Cappadocia</w:t>
            </w:r>
            <w:r w:rsidRPr="00866453">
              <w:t xml:space="preserve"> or </w:t>
            </w:r>
            <w:r w:rsidRPr="00866453">
              <w:t>Mustafa Cappadocia Resort</w:t>
            </w:r>
          </w:p>
        </w:tc>
        <w:tc>
          <w:tcPr>
            <w:tcW w:w="3201" w:type="dxa"/>
          </w:tcPr>
          <w:p w14:paraId="6B6C3BC1" w14:textId="77777777" w:rsidR="00FE6D22" w:rsidRPr="00866453" w:rsidRDefault="00FE6D22" w:rsidP="001B1B2E">
            <w:pPr>
              <w:jc w:val="both"/>
              <w:rPr>
                <w:rFonts w:ascii="Candara" w:hAnsi="Candara"/>
                <w:noProof/>
                <w:sz w:val="24"/>
                <w:szCs w:val="24"/>
                <w:lang w:val="en-GB"/>
              </w:rPr>
            </w:pPr>
            <w:r w:rsidRPr="00866453">
              <w:rPr>
                <w:rFonts w:ascii="Candara" w:hAnsi="Candara"/>
                <w:noProof/>
                <w:sz w:val="24"/>
                <w:szCs w:val="24"/>
                <w:lang w:val="en-GB"/>
              </w:rPr>
              <w:drawing>
                <wp:inline distT="0" distB="0" distL="0" distR="0" wp14:anchorId="0338D43C" wp14:editId="3632B8CC">
                  <wp:extent cx="167640" cy="167640"/>
                  <wp:effectExtent l="0" t="0" r="3810" b="3810"/>
                  <wp:docPr id="723270323"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52E82A06" wp14:editId="2FA116B3">
                  <wp:extent cx="167640" cy="167640"/>
                  <wp:effectExtent l="0" t="0" r="3810" b="3810"/>
                  <wp:docPr id="1695161007"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51F0A7CB" wp14:editId="1861FDA0">
                  <wp:extent cx="167640" cy="167640"/>
                  <wp:effectExtent l="0" t="0" r="3810" b="3810"/>
                  <wp:docPr id="86228818"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024BA5AA" wp14:editId="2B1F29A0">
                  <wp:extent cx="167640" cy="167640"/>
                  <wp:effectExtent l="0" t="0" r="3810" b="3810"/>
                  <wp:docPr id="247124966"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658CA1D0" wp14:editId="5F288C5E">
                  <wp:extent cx="167640" cy="167640"/>
                  <wp:effectExtent l="0" t="0" r="3810" b="3810"/>
                  <wp:docPr id="611962572"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p>
        </w:tc>
      </w:tr>
      <w:tr w:rsidR="00FE6D22" w:rsidRPr="00965F41" w14:paraId="531B1F06" w14:textId="77777777" w:rsidTr="001B1B2E">
        <w:trPr>
          <w:trHeight w:val="133"/>
        </w:trPr>
        <w:tc>
          <w:tcPr>
            <w:tcW w:w="3200" w:type="dxa"/>
          </w:tcPr>
          <w:p w14:paraId="72B1F48A" w14:textId="1A9D6335" w:rsidR="00FE6D22" w:rsidRPr="00866453" w:rsidRDefault="00FE6D22" w:rsidP="001B1B2E">
            <w:pPr>
              <w:jc w:val="both"/>
              <w:rPr>
                <w:rFonts w:ascii="Candara" w:hAnsi="Candara"/>
                <w:sz w:val="24"/>
                <w:szCs w:val="24"/>
                <w:lang w:val="en-GB"/>
              </w:rPr>
            </w:pPr>
            <w:proofErr w:type="spellStart"/>
            <w:r w:rsidRPr="00866453">
              <w:rPr>
                <w:rFonts w:ascii="Candara" w:hAnsi="Candara"/>
                <w:sz w:val="24"/>
                <w:szCs w:val="24"/>
                <w:lang w:val="en-GB"/>
              </w:rPr>
              <w:t>Safranbolu</w:t>
            </w:r>
            <w:proofErr w:type="spellEnd"/>
          </w:p>
        </w:tc>
        <w:tc>
          <w:tcPr>
            <w:tcW w:w="3200" w:type="dxa"/>
          </w:tcPr>
          <w:p w14:paraId="2FFF393C" w14:textId="36C528E0" w:rsidR="00FE6D22" w:rsidRPr="00866453" w:rsidRDefault="00FE6D22" w:rsidP="001B1B2E">
            <w:r w:rsidRPr="00866453">
              <w:t xml:space="preserve">Hilton Garden Inn </w:t>
            </w:r>
            <w:proofErr w:type="spellStart"/>
            <w:r w:rsidRPr="00866453">
              <w:t>Safranbolu</w:t>
            </w:r>
            <w:proofErr w:type="spellEnd"/>
            <w:r w:rsidRPr="00866453">
              <w:t xml:space="preserve"> or Similar</w:t>
            </w:r>
          </w:p>
        </w:tc>
        <w:tc>
          <w:tcPr>
            <w:tcW w:w="3201" w:type="dxa"/>
          </w:tcPr>
          <w:p w14:paraId="6D438A3C" w14:textId="77777777" w:rsidR="00FE6D22" w:rsidRPr="00866453" w:rsidRDefault="00FE6D22" w:rsidP="001B1B2E">
            <w:pPr>
              <w:jc w:val="both"/>
              <w:rPr>
                <w:rFonts w:ascii="Candara" w:hAnsi="Candara"/>
                <w:noProof/>
                <w:sz w:val="24"/>
                <w:szCs w:val="24"/>
                <w:lang w:val="en-GB"/>
              </w:rPr>
            </w:pPr>
            <w:r w:rsidRPr="00866453">
              <w:rPr>
                <w:rFonts w:ascii="Candara" w:hAnsi="Candara"/>
                <w:noProof/>
                <w:sz w:val="24"/>
                <w:szCs w:val="24"/>
                <w:lang w:val="en-GB"/>
              </w:rPr>
              <w:drawing>
                <wp:inline distT="0" distB="0" distL="0" distR="0" wp14:anchorId="319DC9E4" wp14:editId="0D56FE35">
                  <wp:extent cx="167640" cy="167640"/>
                  <wp:effectExtent l="0" t="0" r="3810" b="3810"/>
                  <wp:docPr id="627976901"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5D62EA94" wp14:editId="36CE19DD">
                  <wp:extent cx="167640" cy="167640"/>
                  <wp:effectExtent l="0" t="0" r="3810" b="3810"/>
                  <wp:docPr id="2106731953"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1BC314EB" wp14:editId="260648D9">
                  <wp:extent cx="167640" cy="167640"/>
                  <wp:effectExtent l="0" t="0" r="3810" b="3810"/>
                  <wp:docPr id="225148798"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r w:rsidRPr="00866453">
              <w:rPr>
                <w:rFonts w:ascii="Candara" w:hAnsi="Candara"/>
                <w:noProof/>
                <w:sz w:val="24"/>
                <w:szCs w:val="24"/>
                <w:lang w:val="en-GB"/>
              </w:rPr>
              <w:drawing>
                <wp:inline distT="0" distB="0" distL="0" distR="0" wp14:anchorId="5A257FA0" wp14:editId="6B9E124F">
                  <wp:extent cx="167640" cy="167640"/>
                  <wp:effectExtent l="0" t="0" r="3810" b="3810"/>
                  <wp:docPr id="360272528" name="Graphic 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07628" name="Graphic 959007628" descr="Star"/>
                          <pic:cNvPicPr/>
                        </pic:nvPicPr>
                        <pic:blipFill>
                          <a:blip r:embed="rId6">
                            <a:extLst>
                              <a:ext uri="{96DAC541-7B7A-43D3-8B79-37D633B846F1}">
                                <asvg:svgBlip xmlns:asvg="http://schemas.microsoft.com/office/drawing/2016/SVG/main" r:embed="rId7"/>
                              </a:ext>
                            </a:extLst>
                          </a:blip>
                          <a:stretch>
                            <a:fillRect/>
                          </a:stretch>
                        </pic:blipFill>
                        <pic:spPr>
                          <a:xfrm>
                            <a:off x="0" y="0"/>
                            <a:ext cx="167640" cy="167640"/>
                          </a:xfrm>
                          <a:prstGeom prst="rect">
                            <a:avLst/>
                          </a:prstGeom>
                        </pic:spPr>
                      </pic:pic>
                    </a:graphicData>
                  </a:graphic>
                </wp:inline>
              </w:drawing>
            </w:r>
          </w:p>
        </w:tc>
      </w:tr>
    </w:tbl>
    <w:p w14:paraId="52821381" w14:textId="77777777" w:rsidR="00FE6D22" w:rsidRDefault="00FE6D22" w:rsidP="00FE6D22">
      <w:pPr>
        <w:jc w:val="both"/>
        <w:rPr>
          <w:rFonts w:ascii="Candara" w:hAnsi="Candara"/>
          <w:b/>
          <w:bCs/>
          <w:sz w:val="24"/>
          <w:szCs w:val="24"/>
          <w:lang w:val="en-GB"/>
        </w:rPr>
      </w:pPr>
    </w:p>
    <w:p w14:paraId="44B4FE86" w14:textId="77777777" w:rsidR="00866453" w:rsidRDefault="00866453" w:rsidP="00866453">
      <w:pPr>
        <w:ind w:left="23"/>
        <w:rPr>
          <w:b/>
          <w:sz w:val="24"/>
        </w:rPr>
      </w:pPr>
      <w:r>
        <w:rPr>
          <w:b/>
          <w:color w:val="FF0000"/>
          <w:sz w:val="24"/>
        </w:rPr>
        <w:t>Flight</w:t>
      </w:r>
      <w:r>
        <w:rPr>
          <w:b/>
          <w:color w:val="FF0000"/>
          <w:spacing w:val="-2"/>
          <w:sz w:val="24"/>
        </w:rPr>
        <w:t xml:space="preserve"> Details</w:t>
      </w:r>
    </w:p>
    <w:p w14:paraId="6E9542C1" w14:textId="77777777" w:rsidR="00866453" w:rsidRDefault="00866453" w:rsidP="00866453">
      <w:pPr>
        <w:pStyle w:val="BodyText"/>
        <w:spacing w:before="11" w:after="1"/>
        <w:rPr>
          <w:b/>
          <w:sz w:val="14"/>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7"/>
        <w:gridCol w:w="1573"/>
        <w:gridCol w:w="1417"/>
        <w:gridCol w:w="1277"/>
        <w:gridCol w:w="1371"/>
        <w:gridCol w:w="1718"/>
      </w:tblGrid>
      <w:tr w:rsidR="00866453" w14:paraId="4672065A" w14:textId="77777777" w:rsidTr="001B1B2E">
        <w:trPr>
          <w:trHeight w:val="450"/>
        </w:trPr>
        <w:tc>
          <w:tcPr>
            <w:tcW w:w="2247" w:type="dxa"/>
            <w:shd w:val="clear" w:color="auto" w:fill="CCEBFF"/>
          </w:tcPr>
          <w:p w14:paraId="6F2ECB6A" w14:textId="77777777" w:rsidR="00866453" w:rsidRDefault="00866453" w:rsidP="001B1B2E">
            <w:pPr>
              <w:pStyle w:val="TableParagraph"/>
              <w:spacing w:line="268" w:lineRule="exact"/>
              <w:ind w:left="18" w:right="4"/>
              <w:jc w:val="center"/>
            </w:pPr>
            <w:r>
              <w:rPr>
                <w:spacing w:val="-4"/>
              </w:rPr>
              <w:t>FROM</w:t>
            </w:r>
          </w:p>
        </w:tc>
        <w:tc>
          <w:tcPr>
            <w:tcW w:w="1573" w:type="dxa"/>
            <w:shd w:val="clear" w:color="auto" w:fill="CCEBFF"/>
          </w:tcPr>
          <w:p w14:paraId="713E9186" w14:textId="77777777" w:rsidR="00866453" w:rsidRDefault="00866453" w:rsidP="001B1B2E">
            <w:pPr>
              <w:pStyle w:val="TableParagraph"/>
              <w:spacing w:line="268" w:lineRule="exact"/>
              <w:ind w:left="18"/>
              <w:jc w:val="center"/>
            </w:pPr>
            <w:r>
              <w:rPr>
                <w:spacing w:val="-5"/>
              </w:rPr>
              <w:t>TO</w:t>
            </w:r>
          </w:p>
        </w:tc>
        <w:tc>
          <w:tcPr>
            <w:tcW w:w="1417" w:type="dxa"/>
            <w:shd w:val="clear" w:color="auto" w:fill="CCEBFF"/>
          </w:tcPr>
          <w:p w14:paraId="0861B0CD" w14:textId="77777777" w:rsidR="00866453" w:rsidRDefault="00866453" w:rsidP="001B1B2E">
            <w:pPr>
              <w:pStyle w:val="TableParagraph"/>
              <w:spacing w:line="268" w:lineRule="exact"/>
              <w:ind w:left="16" w:right="1"/>
              <w:jc w:val="center"/>
            </w:pPr>
            <w:r>
              <w:rPr>
                <w:spacing w:val="-4"/>
              </w:rPr>
              <w:t>DATE</w:t>
            </w:r>
          </w:p>
        </w:tc>
        <w:tc>
          <w:tcPr>
            <w:tcW w:w="1277" w:type="dxa"/>
            <w:shd w:val="clear" w:color="auto" w:fill="CCEBFF"/>
          </w:tcPr>
          <w:p w14:paraId="26C86A56" w14:textId="77777777" w:rsidR="00866453" w:rsidRDefault="00866453" w:rsidP="001B1B2E">
            <w:pPr>
              <w:pStyle w:val="TableParagraph"/>
              <w:spacing w:line="268" w:lineRule="exact"/>
              <w:ind w:left="0" w:right="429"/>
              <w:jc w:val="right"/>
            </w:pPr>
            <w:r>
              <w:rPr>
                <w:spacing w:val="-5"/>
              </w:rPr>
              <w:t>DEP</w:t>
            </w:r>
          </w:p>
        </w:tc>
        <w:tc>
          <w:tcPr>
            <w:tcW w:w="1371" w:type="dxa"/>
            <w:shd w:val="clear" w:color="auto" w:fill="CCEBFF"/>
          </w:tcPr>
          <w:p w14:paraId="71A4321E" w14:textId="77777777" w:rsidR="00866453" w:rsidRDefault="00866453" w:rsidP="001B1B2E">
            <w:pPr>
              <w:pStyle w:val="TableParagraph"/>
              <w:spacing w:line="268" w:lineRule="exact"/>
              <w:ind w:left="0" w:right="463"/>
              <w:jc w:val="right"/>
            </w:pPr>
            <w:r>
              <w:rPr>
                <w:spacing w:val="-5"/>
              </w:rPr>
              <w:t>ARR</w:t>
            </w:r>
          </w:p>
        </w:tc>
        <w:tc>
          <w:tcPr>
            <w:tcW w:w="1718" w:type="dxa"/>
            <w:shd w:val="clear" w:color="auto" w:fill="CCEBFF"/>
          </w:tcPr>
          <w:p w14:paraId="432390AD" w14:textId="77777777" w:rsidR="00866453" w:rsidRDefault="00866453" w:rsidP="001B1B2E">
            <w:pPr>
              <w:pStyle w:val="TableParagraph"/>
              <w:spacing w:line="268" w:lineRule="exact"/>
              <w:ind w:left="15"/>
              <w:jc w:val="center"/>
            </w:pPr>
            <w:r>
              <w:rPr>
                <w:spacing w:val="-2"/>
              </w:rPr>
              <w:t>CLASS</w:t>
            </w:r>
          </w:p>
        </w:tc>
      </w:tr>
      <w:tr w:rsidR="00866453" w14:paraId="6139827F" w14:textId="77777777" w:rsidTr="001B1B2E">
        <w:trPr>
          <w:trHeight w:val="450"/>
        </w:trPr>
        <w:tc>
          <w:tcPr>
            <w:tcW w:w="2247" w:type="dxa"/>
          </w:tcPr>
          <w:p w14:paraId="1F6A8BCE" w14:textId="33250E47" w:rsidR="00866453" w:rsidRDefault="00866453" w:rsidP="001B1B2E">
            <w:pPr>
              <w:pStyle w:val="TableParagraph"/>
              <w:spacing w:line="267" w:lineRule="exact"/>
              <w:ind w:left="18"/>
              <w:jc w:val="center"/>
            </w:pPr>
            <w:r>
              <w:t>Dubai</w:t>
            </w:r>
          </w:p>
        </w:tc>
        <w:tc>
          <w:tcPr>
            <w:tcW w:w="1573" w:type="dxa"/>
          </w:tcPr>
          <w:p w14:paraId="558220E5" w14:textId="0C05E514" w:rsidR="00866453" w:rsidRDefault="00866453" w:rsidP="001B1B2E">
            <w:pPr>
              <w:pStyle w:val="TableParagraph"/>
              <w:spacing w:line="267" w:lineRule="exact"/>
            </w:pPr>
            <w:r>
              <w:rPr>
                <w:spacing w:val="-2"/>
              </w:rPr>
              <w:t>Istanbul</w:t>
            </w:r>
          </w:p>
        </w:tc>
        <w:tc>
          <w:tcPr>
            <w:tcW w:w="1417" w:type="dxa"/>
          </w:tcPr>
          <w:p w14:paraId="7C34E0D5" w14:textId="11F332F3" w:rsidR="00866453" w:rsidRDefault="00866453" w:rsidP="001B1B2E">
            <w:pPr>
              <w:pStyle w:val="TableParagraph"/>
              <w:spacing w:line="267" w:lineRule="exact"/>
              <w:ind w:left="16" w:right="2"/>
              <w:jc w:val="center"/>
            </w:pPr>
            <w:r>
              <w:t>21</w:t>
            </w:r>
            <w:r w:rsidRPr="00866453">
              <w:rPr>
                <w:vertAlign w:val="superscript"/>
              </w:rPr>
              <w:t>st</w:t>
            </w:r>
            <w:r>
              <w:t xml:space="preserve"> July</w:t>
            </w:r>
          </w:p>
        </w:tc>
        <w:tc>
          <w:tcPr>
            <w:tcW w:w="1277" w:type="dxa"/>
          </w:tcPr>
          <w:p w14:paraId="13A23DF3" w14:textId="4EB588DC" w:rsidR="00866453" w:rsidRDefault="00866453" w:rsidP="001B1B2E">
            <w:pPr>
              <w:pStyle w:val="TableParagraph"/>
              <w:spacing w:line="267" w:lineRule="exact"/>
              <w:ind w:left="105"/>
            </w:pPr>
            <w:r>
              <w:t>0915</w:t>
            </w:r>
          </w:p>
        </w:tc>
        <w:tc>
          <w:tcPr>
            <w:tcW w:w="1371" w:type="dxa"/>
          </w:tcPr>
          <w:p w14:paraId="522F3C6A" w14:textId="2CCB8FA5" w:rsidR="00866453" w:rsidRDefault="00866453" w:rsidP="001B1B2E">
            <w:pPr>
              <w:pStyle w:val="TableParagraph"/>
              <w:spacing w:line="267" w:lineRule="exact"/>
              <w:ind w:left="0" w:right="454"/>
              <w:jc w:val="right"/>
            </w:pPr>
            <w:r>
              <w:t>1305</w:t>
            </w:r>
          </w:p>
        </w:tc>
        <w:tc>
          <w:tcPr>
            <w:tcW w:w="1718" w:type="dxa"/>
          </w:tcPr>
          <w:p w14:paraId="792D7DA1" w14:textId="77777777" w:rsidR="00866453" w:rsidRDefault="00866453" w:rsidP="001B1B2E">
            <w:pPr>
              <w:pStyle w:val="TableParagraph"/>
              <w:spacing w:line="267" w:lineRule="exact"/>
              <w:ind w:left="15" w:right="5"/>
              <w:jc w:val="center"/>
            </w:pPr>
            <w:r>
              <w:rPr>
                <w:spacing w:val="-2"/>
              </w:rPr>
              <w:t>Economy</w:t>
            </w:r>
          </w:p>
        </w:tc>
      </w:tr>
      <w:tr w:rsidR="00866453" w14:paraId="2C67FE67" w14:textId="77777777" w:rsidTr="001B1B2E">
        <w:trPr>
          <w:trHeight w:val="450"/>
        </w:trPr>
        <w:tc>
          <w:tcPr>
            <w:tcW w:w="2247" w:type="dxa"/>
          </w:tcPr>
          <w:p w14:paraId="76502976" w14:textId="7B112F59" w:rsidR="00866453" w:rsidRDefault="00866453" w:rsidP="001B1B2E">
            <w:pPr>
              <w:pStyle w:val="TableParagraph"/>
              <w:spacing w:line="267" w:lineRule="exact"/>
              <w:ind w:left="18"/>
              <w:jc w:val="center"/>
            </w:pPr>
            <w:r>
              <w:rPr>
                <w:spacing w:val="-2"/>
              </w:rPr>
              <w:t>Istanbul</w:t>
            </w:r>
          </w:p>
        </w:tc>
        <w:tc>
          <w:tcPr>
            <w:tcW w:w="1573" w:type="dxa"/>
          </w:tcPr>
          <w:p w14:paraId="7C538036" w14:textId="008E21E7" w:rsidR="00866453" w:rsidRDefault="00866453" w:rsidP="001B1B2E">
            <w:pPr>
              <w:pStyle w:val="TableParagraph"/>
              <w:spacing w:line="267" w:lineRule="exact"/>
              <w:ind w:left="304"/>
            </w:pPr>
            <w:r>
              <w:t>Dubai</w:t>
            </w:r>
          </w:p>
        </w:tc>
        <w:tc>
          <w:tcPr>
            <w:tcW w:w="1417" w:type="dxa"/>
          </w:tcPr>
          <w:p w14:paraId="2A6A8AA2" w14:textId="0DFEBAF5" w:rsidR="00866453" w:rsidRDefault="00866453" w:rsidP="001B1B2E">
            <w:pPr>
              <w:pStyle w:val="TableParagraph"/>
              <w:spacing w:line="267" w:lineRule="exact"/>
              <w:ind w:left="16"/>
            </w:pPr>
            <w:r>
              <w:t xml:space="preserve">     </w:t>
            </w:r>
            <w:r>
              <w:t>28</w:t>
            </w:r>
            <w:r w:rsidRPr="00866453">
              <w:rPr>
                <w:vertAlign w:val="superscript"/>
              </w:rPr>
              <w:t>th</w:t>
            </w:r>
            <w:r>
              <w:t xml:space="preserve"> July</w:t>
            </w:r>
          </w:p>
        </w:tc>
        <w:tc>
          <w:tcPr>
            <w:tcW w:w="1277" w:type="dxa"/>
          </w:tcPr>
          <w:p w14:paraId="54553BCC" w14:textId="4932D635" w:rsidR="00866453" w:rsidRDefault="00866453" w:rsidP="001B1B2E">
            <w:pPr>
              <w:pStyle w:val="TableParagraph"/>
              <w:spacing w:line="267" w:lineRule="exact"/>
              <w:ind w:left="0" w:right="387"/>
              <w:jc w:val="center"/>
            </w:pPr>
            <w:r>
              <w:t>1835</w:t>
            </w:r>
          </w:p>
        </w:tc>
        <w:tc>
          <w:tcPr>
            <w:tcW w:w="1371" w:type="dxa"/>
          </w:tcPr>
          <w:p w14:paraId="64E3DDDE" w14:textId="52E44DD6" w:rsidR="00866453" w:rsidRDefault="00866453" w:rsidP="001B1B2E">
            <w:pPr>
              <w:pStyle w:val="TableParagraph"/>
              <w:spacing w:line="267" w:lineRule="exact"/>
              <w:ind w:left="105"/>
            </w:pPr>
            <w:r>
              <w:t>0005+1</w:t>
            </w:r>
          </w:p>
        </w:tc>
        <w:tc>
          <w:tcPr>
            <w:tcW w:w="1718" w:type="dxa"/>
          </w:tcPr>
          <w:p w14:paraId="14C388E9" w14:textId="77777777" w:rsidR="00866453" w:rsidRDefault="00866453" w:rsidP="001B1B2E">
            <w:pPr>
              <w:pStyle w:val="TableParagraph"/>
              <w:spacing w:line="267" w:lineRule="exact"/>
              <w:ind w:left="15" w:right="1"/>
              <w:jc w:val="center"/>
            </w:pPr>
            <w:r>
              <w:rPr>
                <w:spacing w:val="-2"/>
              </w:rPr>
              <w:t>Economy</w:t>
            </w:r>
          </w:p>
        </w:tc>
      </w:tr>
    </w:tbl>
    <w:p w14:paraId="1261959A" w14:textId="77777777" w:rsidR="00866453" w:rsidRPr="00965F41" w:rsidRDefault="00866453" w:rsidP="00FE6D22">
      <w:pPr>
        <w:jc w:val="both"/>
        <w:rPr>
          <w:rFonts w:ascii="Candara" w:hAnsi="Candara"/>
          <w:b/>
          <w:bCs/>
          <w:sz w:val="24"/>
          <w:szCs w:val="24"/>
          <w:lang w:val="en-GB"/>
        </w:rPr>
      </w:pPr>
    </w:p>
    <w:p w14:paraId="63330C09" w14:textId="77777777" w:rsidR="00FE6D22" w:rsidRPr="00250199" w:rsidRDefault="00FE6D22" w:rsidP="00FE6D22">
      <w:pPr>
        <w:jc w:val="both"/>
        <w:rPr>
          <w:rFonts w:ascii="Candara" w:hAnsi="Candara"/>
          <w:b/>
          <w:bCs/>
          <w:color w:val="FF0000"/>
          <w:sz w:val="24"/>
          <w:szCs w:val="24"/>
          <w:lang w:val="en-GB"/>
        </w:rPr>
      </w:pPr>
      <w:r w:rsidRPr="00250199">
        <w:rPr>
          <w:rFonts w:ascii="Candara" w:hAnsi="Candara"/>
          <w:b/>
          <w:bCs/>
          <w:color w:val="FF0000"/>
          <w:sz w:val="24"/>
          <w:szCs w:val="24"/>
          <w:lang w:val="en-GB"/>
        </w:rPr>
        <w:t xml:space="preserve">Inclusion </w:t>
      </w:r>
    </w:p>
    <w:p w14:paraId="1D708C98" w14:textId="311452A0" w:rsidR="00FE6D22" w:rsidRPr="00FE6D22" w:rsidRDefault="00FE6D22" w:rsidP="00FE6D22">
      <w:pPr>
        <w:pStyle w:val="ListParagraph"/>
        <w:numPr>
          <w:ilvl w:val="0"/>
          <w:numId w:val="10"/>
        </w:numPr>
        <w:jc w:val="both"/>
        <w:rPr>
          <w:rFonts w:ascii="Candara" w:hAnsi="Candara"/>
          <w:sz w:val="24"/>
          <w:szCs w:val="24"/>
          <w:lang w:val="en-GB"/>
        </w:rPr>
      </w:pPr>
      <w:r w:rsidRPr="00FE6D22">
        <w:rPr>
          <w:rFonts w:ascii="Candara" w:hAnsi="Candara"/>
          <w:sz w:val="24"/>
          <w:szCs w:val="24"/>
          <w:lang w:val="en-GB"/>
        </w:rPr>
        <w:t>Travel by luxury coach with English-speaking guide</w:t>
      </w:r>
    </w:p>
    <w:p w14:paraId="68B7A498" w14:textId="4F596666" w:rsidR="00FE6D22" w:rsidRPr="00FE6D22" w:rsidRDefault="00FE6D22" w:rsidP="00FE6D22">
      <w:pPr>
        <w:pStyle w:val="ListParagraph"/>
        <w:numPr>
          <w:ilvl w:val="0"/>
          <w:numId w:val="10"/>
        </w:numPr>
        <w:jc w:val="both"/>
        <w:rPr>
          <w:rFonts w:ascii="Candara" w:hAnsi="Candara"/>
          <w:sz w:val="24"/>
          <w:szCs w:val="24"/>
          <w:lang w:val="en-GB"/>
        </w:rPr>
      </w:pPr>
      <w:r w:rsidRPr="00FE6D22">
        <w:rPr>
          <w:rFonts w:ascii="Candara" w:hAnsi="Candara"/>
          <w:sz w:val="24"/>
          <w:szCs w:val="24"/>
          <w:lang w:val="en-GB"/>
        </w:rPr>
        <w:t>Daily buffet breakfast &amp; basic travel insurance</w:t>
      </w:r>
    </w:p>
    <w:p w14:paraId="6D211B78" w14:textId="37D23EE3" w:rsidR="00FE6D22" w:rsidRPr="00FE6D22" w:rsidRDefault="00FE6D22" w:rsidP="00FE6D22">
      <w:pPr>
        <w:pStyle w:val="ListParagraph"/>
        <w:numPr>
          <w:ilvl w:val="0"/>
          <w:numId w:val="10"/>
        </w:numPr>
        <w:jc w:val="both"/>
        <w:rPr>
          <w:rFonts w:ascii="Candara" w:hAnsi="Candara"/>
          <w:sz w:val="24"/>
          <w:szCs w:val="24"/>
          <w:lang w:val="en-GB"/>
        </w:rPr>
      </w:pPr>
      <w:r w:rsidRPr="00FE6D22">
        <w:rPr>
          <w:rFonts w:ascii="Candara" w:hAnsi="Candara"/>
          <w:sz w:val="24"/>
          <w:szCs w:val="24"/>
          <w:lang w:val="en-GB"/>
        </w:rPr>
        <w:t>Arrival airport transfer</w:t>
      </w:r>
    </w:p>
    <w:p w14:paraId="52A490FA" w14:textId="11C15892" w:rsidR="00FE6D22" w:rsidRPr="00FE6D22" w:rsidRDefault="00FE6D22" w:rsidP="00FE6D22">
      <w:pPr>
        <w:pStyle w:val="ListParagraph"/>
        <w:numPr>
          <w:ilvl w:val="0"/>
          <w:numId w:val="10"/>
        </w:numPr>
        <w:jc w:val="both"/>
        <w:rPr>
          <w:rFonts w:ascii="Candara" w:hAnsi="Candara"/>
          <w:sz w:val="24"/>
          <w:szCs w:val="24"/>
          <w:lang w:val="en-GB"/>
        </w:rPr>
      </w:pPr>
      <w:r w:rsidRPr="00FE6D22">
        <w:rPr>
          <w:rFonts w:ascii="Candara" w:hAnsi="Candara"/>
          <w:sz w:val="24"/>
          <w:szCs w:val="24"/>
          <w:lang w:val="en-GB"/>
        </w:rPr>
        <w:t>Bosphorus cruise in Istanbul</w:t>
      </w:r>
    </w:p>
    <w:p w14:paraId="482B0A09" w14:textId="600DB6A8" w:rsidR="00FE6D22" w:rsidRPr="00FE6D22" w:rsidRDefault="00FE6D22" w:rsidP="00FE6D22">
      <w:pPr>
        <w:pStyle w:val="ListParagraph"/>
        <w:numPr>
          <w:ilvl w:val="0"/>
          <w:numId w:val="10"/>
        </w:numPr>
        <w:jc w:val="both"/>
        <w:rPr>
          <w:rFonts w:ascii="Candara" w:hAnsi="Candara"/>
          <w:sz w:val="24"/>
          <w:szCs w:val="24"/>
          <w:lang w:val="en-GB"/>
        </w:rPr>
      </w:pPr>
      <w:r w:rsidRPr="00FE6D22">
        <w:rPr>
          <w:rFonts w:ascii="Candara" w:hAnsi="Candara"/>
          <w:sz w:val="24"/>
          <w:szCs w:val="24"/>
          <w:lang w:val="en-GB"/>
        </w:rPr>
        <w:t>City tours: Istanbul &amp; Ankara</w:t>
      </w:r>
    </w:p>
    <w:p w14:paraId="740EE147" w14:textId="52F07686" w:rsidR="00FE6D22" w:rsidRPr="00FE6D22" w:rsidRDefault="00FE6D22" w:rsidP="00FE6D22">
      <w:pPr>
        <w:pStyle w:val="ListParagraph"/>
        <w:numPr>
          <w:ilvl w:val="0"/>
          <w:numId w:val="10"/>
        </w:numPr>
        <w:jc w:val="both"/>
        <w:rPr>
          <w:rFonts w:ascii="Candara" w:hAnsi="Candara"/>
          <w:sz w:val="24"/>
          <w:szCs w:val="24"/>
          <w:lang w:val="en-GB"/>
        </w:rPr>
      </w:pPr>
      <w:r w:rsidRPr="00FE6D22">
        <w:rPr>
          <w:rFonts w:ascii="Candara" w:hAnsi="Candara"/>
          <w:sz w:val="24"/>
          <w:szCs w:val="24"/>
          <w:lang w:val="en-GB"/>
        </w:rPr>
        <w:t xml:space="preserve">Evening transfer to </w:t>
      </w:r>
      <w:proofErr w:type="spellStart"/>
      <w:r w:rsidRPr="00FE6D22">
        <w:rPr>
          <w:rFonts w:ascii="Candara" w:hAnsi="Candara"/>
          <w:sz w:val="24"/>
          <w:szCs w:val="24"/>
          <w:lang w:val="en-GB"/>
        </w:rPr>
        <w:t>Taksim</w:t>
      </w:r>
      <w:proofErr w:type="spellEnd"/>
      <w:r w:rsidRPr="00FE6D22">
        <w:rPr>
          <w:rFonts w:ascii="Candara" w:hAnsi="Candara"/>
          <w:sz w:val="24"/>
          <w:szCs w:val="24"/>
          <w:lang w:val="en-GB"/>
        </w:rPr>
        <w:t xml:space="preserve"> Square</w:t>
      </w:r>
    </w:p>
    <w:p w14:paraId="6C996CE8" w14:textId="794837D6" w:rsidR="00FE6D22" w:rsidRPr="00FE6D22" w:rsidRDefault="00FE6D22" w:rsidP="00FE6D22">
      <w:pPr>
        <w:pStyle w:val="ListParagraph"/>
        <w:numPr>
          <w:ilvl w:val="0"/>
          <w:numId w:val="10"/>
        </w:numPr>
        <w:jc w:val="both"/>
        <w:rPr>
          <w:rFonts w:ascii="Candara" w:hAnsi="Candara"/>
          <w:sz w:val="24"/>
          <w:szCs w:val="24"/>
          <w:lang w:val="en-GB"/>
        </w:rPr>
      </w:pPr>
      <w:r w:rsidRPr="00FE6D22">
        <w:rPr>
          <w:rFonts w:ascii="Candara" w:hAnsi="Candara"/>
          <w:sz w:val="24"/>
          <w:szCs w:val="24"/>
          <w:lang w:val="en-GB"/>
        </w:rPr>
        <w:t>Entrance tickets to:</w:t>
      </w:r>
    </w:p>
    <w:p w14:paraId="2C428F25" w14:textId="151D3A52" w:rsidR="00FE6D22" w:rsidRPr="00FE6D22" w:rsidRDefault="00FE6D22" w:rsidP="00FE6D22">
      <w:pPr>
        <w:pStyle w:val="ListParagraph"/>
        <w:numPr>
          <w:ilvl w:val="0"/>
          <w:numId w:val="11"/>
        </w:numPr>
        <w:jc w:val="both"/>
        <w:rPr>
          <w:rFonts w:ascii="Candara" w:hAnsi="Candara"/>
          <w:sz w:val="24"/>
          <w:szCs w:val="24"/>
          <w:lang w:val="en-GB"/>
        </w:rPr>
      </w:pPr>
      <w:proofErr w:type="spellStart"/>
      <w:r w:rsidRPr="00FE6D22">
        <w:rPr>
          <w:rFonts w:ascii="Candara" w:hAnsi="Candara"/>
          <w:sz w:val="24"/>
          <w:szCs w:val="24"/>
          <w:lang w:val="en-GB"/>
        </w:rPr>
        <w:t>Topkapi</w:t>
      </w:r>
      <w:proofErr w:type="spellEnd"/>
      <w:r w:rsidRPr="00FE6D22">
        <w:rPr>
          <w:rFonts w:ascii="Candara" w:hAnsi="Candara"/>
          <w:sz w:val="24"/>
          <w:szCs w:val="24"/>
          <w:lang w:val="en-GB"/>
        </w:rPr>
        <w:t xml:space="preserve"> Palace, </w:t>
      </w:r>
      <w:proofErr w:type="spellStart"/>
      <w:r w:rsidRPr="00FE6D22">
        <w:rPr>
          <w:rFonts w:ascii="Candara" w:hAnsi="Candara"/>
          <w:sz w:val="24"/>
          <w:szCs w:val="24"/>
          <w:lang w:val="en-GB"/>
        </w:rPr>
        <w:t>Süleymaniye</w:t>
      </w:r>
      <w:proofErr w:type="spellEnd"/>
      <w:r w:rsidRPr="00FE6D22">
        <w:rPr>
          <w:rFonts w:ascii="Candara" w:hAnsi="Candara"/>
          <w:sz w:val="24"/>
          <w:szCs w:val="24"/>
          <w:lang w:val="en-GB"/>
        </w:rPr>
        <w:t xml:space="preserve"> Mosque (Istanbul)</w:t>
      </w:r>
    </w:p>
    <w:p w14:paraId="3ECAC8A6" w14:textId="2F036510" w:rsidR="00FE6D22" w:rsidRPr="00FE6D22" w:rsidRDefault="00FE6D22" w:rsidP="00FE6D22">
      <w:pPr>
        <w:pStyle w:val="ListParagraph"/>
        <w:numPr>
          <w:ilvl w:val="0"/>
          <w:numId w:val="11"/>
        </w:numPr>
        <w:jc w:val="both"/>
        <w:rPr>
          <w:rFonts w:ascii="Candara" w:hAnsi="Candara"/>
          <w:sz w:val="24"/>
          <w:szCs w:val="24"/>
          <w:lang w:val="en-GB"/>
        </w:rPr>
      </w:pPr>
      <w:r w:rsidRPr="00FE6D22">
        <w:rPr>
          <w:rFonts w:ascii="Candara" w:hAnsi="Candara"/>
          <w:sz w:val="24"/>
          <w:szCs w:val="24"/>
          <w:lang w:val="en-GB"/>
        </w:rPr>
        <w:t>Atatürk Mausoleum, Castle, Museum of Anatolian Civilizations (Ankara)</w:t>
      </w:r>
    </w:p>
    <w:p w14:paraId="4DE2C45C" w14:textId="35C286B1" w:rsidR="00FE6D22" w:rsidRPr="00FE6D22" w:rsidRDefault="00FE6D22" w:rsidP="00FE6D22">
      <w:pPr>
        <w:pStyle w:val="ListParagraph"/>
        <w:numPr>
          <w:ilvl w:val="0"/>
          <w:numId w:val="11"/>
        </w:numPr>
        <w:jc w:val="both"/>
        <w:rPr>
          <w:rFonts w:ascii="Candara" w:hAnsi="Candara"/>
          <w:sz w:val="24"/>
          <w:szCs w:val="24"/>
          <w:lang w:val="en-GB"/>
        </w:rPr>
      </w:pPr>
      <w:proofErr w:type="spellStart"/>
      <w:r w:rsidRPr="00FE6D22">
        <w:rPr>
          <w:rFonts w:ascii="Candara" w:hAnsi="Candara"/>
          <w:sz w:val="24"/>
          <w:szCs w:val="24"/>
          <w:lang w:val="en-GB"/>
        </w:rPr>
        <w:t>Göreme</w:t>
      </w:r>
      <w:proofErr w:type="spellEnd"/>
      <w:r w:rsidRPr="00FE6D22">
        <w:rPr>
          <w:rFonts w:ascii="Candara" w:hAnsi="Candara"/>
          <w:sz w:val="24"/>
          <w:szCs w:val="24"/>
          <w:lang w:val="en-GB"/>
        </w:rPr>
        <w:t xml:space="preserve"> Valley, </w:t>
      </w:r>
      <w:proofErr w:type="spellStart"/>
      <w:r w:rsidRPr="00FE6D22">
        <w:rPr>
          <w:rFonts w:ascii="Candara" w:hAnsi="Candara"/>
          <w:sz w:val="24"/>
          <w:szCs w:val="24"/>
          <w:lang w:val="en-GB"/>
        </w:rPr>
        <w:t>Uchisar</w:t>
      </w:r>
      <w:proofErr w:type="spellEnd"/>
      <w:r w:rsidRPr="00FE6D22">
        <w:rPr>
          <w:rFonts w:ascii="Candara" w:hAnsi="Candara"/>
          <w:sz w:val="24"/>
          <w:szCs w:val="24"/>
          <w:lang w:val="en-GB"/>
        </w:rPr>
        <w:t xml:space="preserve">, </w:t>
      </w:r>
      <w:proofErr w:type="spellStart"/>
      <w:r w:rsidRPr="00FE6D22">
        <w:rPr>
          <w:rFonts w:ascii="Candara" w:hAnsi="Candara"/>
          <w:sz w:val="24"/>
          <w:szCs w:val="24"/>
          <w:lang w:val="en-GB"/>
        </w:rPr>
        <w:t>Kaymakli</w:t>
      </w:r>
      <w:proofErr w:type="spellEnd"/>
      <w:r w:rsidRPr="00FE6D22">
        <w:rPr>
          <w:rFonts w:ascii="Candara" w:hAnsi="Candara"/>
          <w:sz w:val="24"/>
          <w:szCs w:val="24"/>
          <w:lang w:val="en-GB"/>
        </w:rPr>
        <w:t xml:space="preserve"> Underground City, </w:t>
      </w:r>
      <w:proofErr w:type="spellStart"/>
      <w:r w:rsidRPr="00FE6D22">
        <w:rPr>
          <w:rFonts w:ascii="Candara" w:hAnsi="Candara"/>
          <w:sz w:val="24"/>
          <w:szCs w:val="24"/>
          <w:lang w:val="en-GB"/>
        </w:rPr>
        <w:t>Pasabag</w:t>
      </w:r>
      <w:proofErr w:type="spellEnd"/>
      <w:r w:rsidRPr="00FE6D22">
        <w:rPr>
          <w:rFonts w:ascii="Candara" w:hAnsi="Candara"/>
          <w:sz w:val="24"/>
          <w:szCs w:val="24"/>
          <w:lang w:val="en-GB"/>
        </w:rPr>
        <w:t xml:space="preserve"> (Cappadocia)</w:t>
      </w:r>
    </w:p>
    <w:p w14:paraId="38147BBA" w14:textId="7009DA7C" w:rsidR="00FE6D22" w:rsidRPr="00FE6D22" w:rsidRDefault="00FE6D22" w:rsidP="00FE6D22">
      <w:pPr>
        <w:pStyle w:val="ListParagraph"/>
        <w:numPr>
          <w:ilvl w:val="0"/>
          <w:numId w:val="11"/>
        </w:numPr>
        <w:jc w:val="both"/>
        <w:rPr>
          <w:rFonts w:ascii="Candara" w:hAnsi="Candara"/>
          <w:sz w:val="24"/>
          <w:szCs w:val="24"/>
          <w:lang w:val="it-IT"/>
        </w:rPr>
      </w:pPr>
      <w:r w:rsidRPr="00FE6D22">
        <w:rPr>
          <w:rFonts w:ascii="Candara" w:hAnsi="Candara"/>
          <w:sz w:val="24"/>
          <w:szCs w:val="24"/>
          <w:lang w:val="it-IT"/>
        </w:rPr>
        <w:t xml:space="preserve">Tea in </w:t>
      </w:r>
      <w:proofErr w:type="spellStart"/>
      <w:r w:rsidRPr="00FE6D22">
        <w:rPr>
          <w:rFonts w:ascii="Candara" w:hAnsi="Candara"/>
          <w:sz w:val="24"/>
          <w:szCs w:val="24"/>
          <w:lang w:val="it-IT"/>
        </w:rPr>
        <w:t>Safranbolu</w:t>
      </w:r>
      <w:proofErr w:type="spellEnd"/>
      <w:r w:rsidRPr="00FE6D22">
        <w:rPr>
          <w:rFonts w:ascii="Candara" w:hAnsi="Candara"/>
          <w:sz w:val="24"/>
          <w:szCs w:val="24"/>
          <w:lang w:val="it-IT"/>
        </w:rPr>
        <w:t xml:space="preserve">, </w:t>
      </w:r>
      <w:proofErr w:type="spellStart"/>
      <w:r w:rsidRPr="00FE6D22">
        <w:rPr>
          <w:rFonts w:ascii="Candara" w:hAnsi="Candara"/>
          <w:sz w:val="24"/>
          <w:szCs w:val="24"/>
          <w:lang w:val="it-IT"/>
        </w:rPr>
        <w:t>Gökgöl</w:t>
      </w:r>
      <w:proofErr w:type="spellEnd"/>
      <w:r w:rsidRPr="00FE6D22">
        <w:rPr>
          <w:rFonts w:ascii="Candara" w:hAnsi="Candara"/>
          <w:sz w:val="24"/>
          <w:szCs w:val="24"/>
          <w:lang w:val="it-IT"/>
        </w:rPr>
        <w:t xml:space="preserve"> Cave, </w:t>
      </w:r>
      <w:proofErr w:type="spellStart"/>
      <w:r w:rsidRPr="00FE6D22">
        <w:rPr>
          <w:rFonts w:ascii="Candara" w:hAnsi="Candara"/>
          <w:sz w:val="24"/>
          <w:szCs w:val="24"/>
          <w:lang w:val="it-IT"/>
        </w:rPr>
        <w:t>Cehennemagzi</w:t>
      </w:r>
      <w:proofErr w:type="spellEnd"/>
      <w:r w:rsidRPr="00FE6D22">
        <w:rPr>
          <w:rFonts w:ascii="Candara" w:hAnsi="Candara"/>
          <w:sz w:val="24"/>
          <w:szCs w:val="24"/>
          <w:lang w:val="it-IT"/>
        </w:rPr>
        <w:t xml:space="preserve"> Caves (</w:t>
      </w:r>
      <w:proofErr w:type="spellStart"/>
      <w:r w:rsidRPr="00FE6D22">
        <w:rPr>
          <w:rFonts w:ascii="Candara" w:hAnsi="Candara"/>
          <w:sz w:val="24"/>
          <w:szCs w:val="24"/>
          <w:lang w:val="it-IT"/>
        </w:rPr>
        <w:t>Eregli</w:t>
      </w:r>
      <w:proofErr w:type="spellEnd"/>
      <w:r w:rsidRPr="00FE6D22">
        <w:rPr>
          <w:rFonts w:ascii="Candara" w:hAnsi="Candara"/>
          <w:sz w:val="24"/>
          <w:szCs w:val="24"/>
          <w:lang w:val="it-IT"/>
        </w:rPr>
        <w:t>)</w:t>
      </w:r>
    </w:p>
    <w:p w14:paraId="09F35AF3" w14:textId="04DB4E6A" w:rsidR="00FE6D22" w:rsidRPr="00FE6D22" w:rsidRDefault="00FE6D22" w:rsidP="00FE6D22">
      <w:pPr>
        <w:pStyle w:val="ListParagraph"/>
        <w:numPr>
          <w:ilvl w:val="0"/>
          <w:numId w:val="10"/>
        </w:numPr>
        <w:jc w:val="both"/>
        <w:rPr>
          <w:rFonts w:ascii="Candara" w:hAnsi="Candara"/>
          <w:sz w:val="24"/>
          <w:szCs w:val="24"/>
          <w:lang w:val="en-GB"/>
        </w:rPr>
      </w:pPr>
      <w:r w:rsidRPr="00FE6D22">
        <w:rPr>
          <w:rFonts w:ascii="Candara" w:hAnsi="Candara"/>
          <w:sz w:val="24"/>
          <w:szCs w:val="24"/>
          <w:lang w:val="en-GB"/>
        </w:rPr>
        <w:t xml:space="preserve">4 meals included: Ankara, 2x Cappadocia, </w:t>
      </w:r>
      <w:proofErr w:type="spellStart"/>
      <w:r w:rsidRPr="00FE6D22">
        <w:rPr>
          <w:rFonts w:ascii="Candara" w:hAnsi="Candara"/>
          <w:sz w:val="24"/>
          <w:szCs w:val="24"/>
          <w:lang w:val="en-GB"/>
        </w:rPr>
        <w:t>Safranbolu</w:t>
      </w:r>
      <w:proofErr w:type="spellEnd"/>
    </w:p>
    <w:p w14:paraId="57F4E029" w14:textId="77777777" w:rsidR="00FE6D22" w:rsidRDefault="00FE6D22" w:rsidP="00FE6D22">
      <w:pPr>
        <w:jc w:val="both"/>
        <w:rPr>
          <w:rFonts w:ascii="Candara" w:hAnsi="Candara"/>
          <w:b/>
          <w:bCs/>
          <w:color w:val="FF0000"/>
          <w:sz w:val="24"/>
          <w:szCs w:val="24"/>
          <w:lang w:val="en-GB"/>
        </w:rPr>
      </w:pPr>
      <w:r w:rsidRPr="00250199">
        <w:rPr>
          <w:rFonts w:ascii="Candara" w:hAnsi="Candara"/>
          <w:b/>
          <w:bCs/>
          <w:color w:val="FF0000"/>
          <w:sz w:val="24"/>
          <w:szCs w:val="24"/>
          <w:lang w:val="en-GB"/>
        </w:rPr>
        <w:t xml:space="preserve">Exclusion </w:t>
      </w:r>
    </w:p>
    <w:p w14:paraId="68487476" w14:textId="77777777" w:rsidR="00FE6D22" w:rsidRPr="00250199" w:rsidRDefault="00FE6D22" w:rsidP="00FE6D22">
      <w:pPr>
        <w:jc w:val="both"/>
        <w:rPr>
          <w:rFonts w:ascii="Candara" w:hAnsi="Candara"/>
          <w:b/>
          <w:bCs/>
          <w:color w:val="FF0000"/>
          <w:sz w:val="24"/>
          <w:szCs w:val="24"/>
          <w:lang w:val="en-GB"/>
        </w:rPr>
      </w:pPr>
    </w:p>
    <w:p w14:paraId="3EA8BE77" w14:textId="77777777" w:rsidR="00FE6D22" w:rsidRDefault="00FE6D22" w:rsidP="00FE6D22">
      <w:pPr>
        <w:pStyle w:val="ListParagraph"/>
        <w:numPr>
          <w:ilvl w:val="0"/>
          <w:numId w:val="8"/>
        </w:numPr>
        <w:rPr>
          <w:rFonts w:ascii="Candara" w:hAnsi="Candara" w:cs="Arial"/>
        </w:rPr>
      </w:pPr>
      <w:r w:rsidRPr="00AC5F60">
        <w:rPr>
          <w:rFonts w:ascii="Candara" w:hAnsi="Candara" w:cs="Arial"/>
        </w:rPr>
        <w:t>Visa Fees (unless specifically mentioned in the inclusions)</w:t>
      </w:r>
    </w:p>
    <w:p w14:paraId="6A9FAEC6" w14:textId="77777777" w:rsidR="00FE6D22" w:rsidRPr="00AC5F60" w:rsidRDefault="00FE6D22" w:rsidP="00FE6D22">
      <w:pPr>
        <w:pStyle w:val="ListParagraph"/>
        <w:numPr>
          <w:ilvl w:val="0"/>
          <w:numId w:val="8"/>
        </w:numPr>
        <w:rPr>
          <w:rFonts w:ascii="Candara" w:hAnsi="Candara" w:cs="Arial"/>
        </w:rPr>
      </w:pPr>
      <w:r>
        <w:rPr>
          <w:rFonts w:ascii="Candara" w:hAnsi="Candara" w:cs="Arial"/>
        </w:rPr>
        <w:t>International Flight</w:t>
      </w:r>
    </w:p>
    <w:p w14:paraId="0B00D014" w14:textId="77777777" w:rsidR="00FE6D22" w:rsidRPr="00AC5F60" w:rsidRDefault="00FE6D22" w:rsidP="00FE6D22">
      <w:pPr>
        <w:pStyle w:val="ListParagraph"/>
        <w:numPr>
          <w:ilvl w:val="0"/>
          <w:numId w:val="8"/>
        </w:numPr>
        <w:rPr>
          <w:rFonts w:ascii="Candara" w:hAnsi="Candara" w:cs="Arial"/>
        </w:rPr>
      </w:pPr>
      <w:r w:rsidRPr="00AC5F60">
        <w:rPr>
          <w:rFonts w:ascii="Candara" w:hAnsi="Candara" w:cs="Arial"/>
        </w:rPr>
        <w:t>Travel Insurance (unless included in the package)</w:t>
      </w:r>
    </w:p>
    <w:p w14:paraId="393B4331" w14:textId="77777777" w:rsidR="00FE6D22" w:rsidRPr="00AC5F60" w:rsidRDefault="00FE6D22" w:rsidP="00FE6D22">
      <w:pPr>
        <w:pStyle w:val="ListParagraph"/>
        <w:numPr>
          <w:ilvl w:val="0"/>
          <w:numId w:val="8"/>
        </w:numPr>
        <w:rPr>
          <w:rFonts w:ascii="Candara" w:hAnsi="Candara" w:cs="Arial"/>
        </w:rPr>
      </w:pPr>
      <w:r w:rsidRPr="00AC5F60">
        <w:rPr>
          <w:rFonts w:ascii="Candara" w:hAnsi="Candara" w:cs="Arial"/>
        </w:rPr>
        <w:t>Meals and Beverages not mentioned in the itinerary (e.g., lunch or dinner not specified)</w:t>
      </w:r>
    </w:p>
    <w:p w14:paraId="318D83EC" w14:textId="77777777" w:rsidR="00FE6D22" w:rsidRPr="00AC5F60" w:rsidRDefault="00FE6D22" w:rsidP="00FE6D22">
      <w:pPr>
        <w:pStyle w:val="ListParagraph"/>
        <w:numPr>
          <w:ilvl w:val="0"/>
          <w:numId w:val="8"/>
        </w:numPr>
        <w:rPr>
          <w:rFonts w:ascii="Candara" w:hAnsi="Candara" w:cs="Arial"/>
        </w:rPr>
      </w:pPr>
      <w:r w:rsidRPr="00AC5F60">
        <w:rPr>
          <w:rFonts w:ascii="Candara" w:hAnsi="Candara" w:cs="Arial"/>
        </w:rPr>
        <w:t>Personal Expenses (such as shopping, souvenirs, laundry, etc.)</w:t>
      </w:r>
    </w:p>
    <w:p w14:paraId="1D0AB566" w14:textId="77777777" w:rsidR="00FE6D22" w:rsidRPr="00AC5F60" w:rsidRDefault="00FE6D22" w:rsidP="00FE6D22">
      <w:pPr>
        <w:pStyle w:val="ListParagraph"/>
        <w:numPr>
          <w:ilvl w:val="0"/>
          <w:numId w:val="8"/>
        </w:numPr>
        <w:rPr>
          <w:rFonts w:ascii="Candara" w:hAnsi="Candara" w:cs="Arial"/>
        </w:rPr>
      </w:pPr>
      <w:r w:rsidRPr="00AC5F60">
        <w:rPr>
          <w:rFonts w:ascii="Candara" w:hAnsi="Candara" w:cs="Arial"/>
        </w:rPr>
        <w:t>Optional Tours and Activities not listed in the itinerary</w:t>
      </w:r>
    </w:p>
    <w:p w14:paraId="3EDDDA87" w14:textId="77777777" w:rsidR="00FE6D22" w:rsidRPr="00AC5F60" w:rsidRDefault="00FE6D22" w:rsidP="00FE6D22">
      <w:pPr>
        <w:pStyle w:val="ListParagraph"/>
        <w:numPr>
          <w:ilvl w:val="0"/>
          <w:numId w:val="8"/>
        </w:numPr>
        <w:rPr>
          <w:rFonts w:ascii="Candara" w:hAnsi="Candara" w:cs="Arial"/>
        </w:rPr>
      </w:pPr>
      <w:r w:rsidRPr="00AC5F60">
        <w:rPr>
          <w:rFonts w:ascii="Candara" w:hAnsi="Candara" w:cs="Arial"/>
        </w:rPr>
        <w:t>Tips and Gratuities for guides, drivers, and hotel staff</w:t>
      </w:r>
    </w:p>
    <w:p w14:paraId="60154A07" w14:textId="77777777" w:rsidR="00FE6D22" w:rsidRPr="00AC5F60" w:rsidRDefault="00FE6D22" w:rsidP="00FE6D22">
      <w:pPr>
        <w:pStyle w:val="ListParagraph"/>
        <w:numPr>
          <w:ilvl w:val="0"/>
          <w:numId w:val="8"/>
        </w:numPr>
        <w:rPr>
          <w:rFonts w:ascii="Candara" w:hAnsi="Candara" w:cs="Arial"/>
        </w:rPr>
      </w:pPr>
      <w:r w:rsidRPr="00AC5F60">
        <w:rPr>
          <w:rFonts w:ascii="Candara" w:hAnsi="Candara" w:cs="Arial"/>
        </w:rPr>
        <w:t>Additional Services requested during the trip (e.g., room upgrades, special requests)</w:t>
      </w:r>
    </w:p>
    <w:p w14:paraId="2BC5D858" w14:textId="77777777" w:rsidR="00FE6D22" w:rsidRPr="00AC5F60" w:rsidRDefault="00FE6D22" w:rsidP="00FE6D22">
      <w:pPr>
        <w:pStyle w:val="ListParagraph"/>
        <w:numPr>
          <w:ilvl w:val="0"/>
          <w:numId w:val="8"/>
        </w:numPr>
        <w:rPr>
          <w:rFonts w:ascii="Candara" w:hAnsi="Candara" w:cs="Arial"/>
        </w:rPr>
      </w:pPr>
      <w:r w:rsidRPr="00AC5F60">
        <w:rPr>
          <w:rFonts w:ascii="Candara" w:hAnsi="Candara" w:cs="Arial"/>
        </w:rPr>
        <w:t>Airport Taxes and Excess Baggage Fees</w:t>
      </w:r>
    </w:p>
    <w:p w14:paraId="60096DBA" w14:textId="77777777" w:rsidR="00FE6D22" w:rsidRDefault="00FE6D22" w:rsidP="00FE6D22">
      <w:pPr>
        <w:pStyle w:val="ListParagraph"/>
        <w:numPr>
          <w:ilvl w:val="0"/>
          <w:numId w:val="8"/>
        </w:numPr>
        <w:rPr>
          <w:rFonts w:ascii="Candara" w:hAnsi="Candara" w:cs="Arial"/>
        </w:rPr>
      </w:pPr>
      <w:r w:rsidRPr="00AC5F60">
        <w:rPr>
          <w:rFonts w:ascii="Candara" w:hAnsi="Candara" w:cs="Arial"/>
        </w:rPr>
        <w:t>Early Check-In / Late Check-Out charges (unless otherwise specified)</w:t>
      </w:r>
    </w:p>
    <w:p w14:paraId="64C35687" w14:textId="77777777" w:rsidR="00FE6D22" w:rsidRPr="00AC5F60" w:rsidRDefault="00FE6D22" w:rsidP="00FE6D22">
      <w:pPr>
        <w:rPr>
          <w:rFonts w:ascii="Candara" w:hAnsi="Candara" w:cs="Arial"/>
        </w:rPr>
      </w:pPr>
    </w:p>
    <w:p w14:paraId="34DB70B4" w14:textId="77777777" w:rsidR="00FE6D22" w:rsidRPr="00AC5F60" w:rsidRDefault="00FE6D22" w:rsidP="00FE6D22">
      <w:pPr>
        <w:rPr>
          <w:rFonts w:ascii="Candara" w:hAnsi="Candara" w:cs="Arial"/>
          <w:b/>
          <w:bCs/>
          <w:color w:val="FF0000"/>
        </w:rPr>
      </w:pPr>
      <w:r w:rsidRPr="00AC5F60">
        <w:rPr>
          <w:rFonts w:ascii="Candara" w:hAnsi="Candara" w:cs="Arial"/>
          <w:b/>
          <w:bCs/>
          <w:color w:val="FF0000"/>
        </w:rPr>
        <w:t xml:space="preserve">Payment Policy of Group Tour </w:t>
      </w:r>
    </w:p>
    <w:p w14:paraId="617F864D" w14:textId="77777777" w:rsidR="00FE6D22" w:rsidRPr="00AC5F60" w:rsidRDefault="00FE6D22" w:rsidP="00FE6D22">
      <w:pPr>
        <w:rPr>
          <w:rFonts w:ascii="Candara" w:hAnsi="Candara" w:cs="Arial"/>
        </w:rPr>
      </w:pPr>
      <w:r w:rsidRPr="00AC5F60">
        <w:rPr>
          <w:rFonts w:ascii="Candara" w:hAnsi="Candara" w:cs="Arial"/>
        </w:rPr>
        <w:t>To ensure a seamless travel experience, our payment schedule is based on the tour package cost:</w:t>
      </w:r>
    </w:p>
    <w:p w14:paraId="74501ACD" w14:textId="77777777" w:rsidR="00FE6D22" w:rsidRPr="00AC5F60" w:rsidRDefault="00FE6D22" w:rsidP="00FE6D22">
      <w:pPr>
        <w:rPr>
          <w:rFonts w:ascii="Candara" w:hAnsi="Candara" w:cs="Arial"/>
        </w:rPr>
      </w:pPr>
      <w:r w:rsidRPr="00AC5F60">
        <w:rPr>
          <w:rFonts w:ascii="Candara" w:hAnsi="Candara" w:cs="Arial"/>
        </w:rPr>
        <w:t>For Tour Cost AED 5,000 or Less:</w:t>
      </w:r>
    </w:p>
    <w:p w14:paraId="40211AB7" w14:textId="77777777" w:rsidR="00FE6D22" w:rsidRPr="00AC5F60" w:rsidRDefault="00FE6D22" w:rsidP="00FE6D22">
      <w:pPr>
        <w:pStyle w:val="ListParagraph"/>
        <w:numPr>
          <w:ilvl w:val="0"/>
          <w:numId w:val="2"/>
        </w:numPr>
        <w:rPr>
          <w:rFonts w:ascii="Candara" w:hAnsi="Candara" w:cs="Arial"/>
        </w:rPr>
      </w:pPr>
      <w:r w:rsidRPr="00AC5F60">
        <w:rPr>
          <w:rFonts w:ascii="Candara" w:hAnsi="Candara" w:cs="Arial"/>
        </w:rPr>
        <w:t>Initial Payment: 50% (due 45 days prior to departure)</w:t>
      </w:r>
    </w:p>
    <w:p w14:paraId="510ABC37" w14:textId="77777777" w:rsidR="00FE6D22" w:rsidRPr="00AC5F60" w:rsidRDefault="00FE6D22" w:rsidP="00FE6D22">
      <w:pPr>
        <w:pStyle w:val="ListParagraph"/>
        <w:numPr>
          <w:ilvl w:val="0"/>
          <w:numId w:val="2"/>
        </w:numPr>
        <w:rPr>
          <w:rFonts w:ascii="Candara" w:hAnsi="Candara" w:cs="Arial"/>
        </w:rPr>
      </w:pPr>
      <w:r w:rsidRPr="00AC5F60">
        <w:rPr>
          <w:rFonts w:ascii="Candara" w:hAnsi="Candara" w:cs="Arial"/>
        </w:rPr>
        <w:t>Second Payment: 50% (due before visa appointment or 60 days prior)</w:t>
      </w:r>
    </w:p>
    <w:p w14:paraId="23E36CBD" w14:textId="77777777" w:rsidR="00FE6D22" w:rsidRPr="00AC5F60" w:rsidRDefault="00FE6D22" w:rsidP="00FE6D22">
      <w:pPr>
        <w:pStyle w:val="ListParagraph"/>
        <w:numPr>
          <w:ilvl w:val="0"/>
          <w:numId w:val="2"/>
        </w:numPr>
        <w:rPr>
          <w:rFonts w:ascii="Candara" w:hAnsi="Candara" w:cs="Arial"/>
        </w:rPr>
      </w:pPr>
      <w:r w:rsidRPr="00AC5F60">
        <w:rPr>
          <w:rFonts w:ascii="Candara" w:hAnsi="Candara" w:cs="Arial"/>
        </w:rPr>
        <w:lastRenderedPageBreak/>
        <w:t>Final Payment: 100% (due 45 days prior to departure)</w:t>
      </w:r>
    </w:p>
    <w:p w14:paraId="66CF5192" w14:textId="77777777" w:rsidR="00FE6D22" w:rsidRPr="00AC5F60" w:rsidRDefault="00FE6D22" w:rsidP="00FE6D22">
      <w:pPr>
        <w:rPr>
          <w:rFonts w:ascii="Candara" w:hAnsi="Candara" w:cs="Arial"/>
        </w:rPr>
      </w:pPr>
      <w:r w:rsidRPr="00AC5F60">
        <w:rPr>
          <w:rFonts w:ascii="Candara" w:hAnsi="Candara" w:cs="Arial"/>
        </w:rPr>
        <w:t>For Packages AED 5,001 to AED 10,000:</w:t>
      </w:r>
    </w:p>
    <w:p w14:paraId="3A792FBF" w14:textId="77777777" w:rsidR="00FE6D22" w:rsidRPr="00AC5F60" w:rsidRDefault="00FE6D22" w:rsidP="00FE6D22">
      <w:pPr>
        <w:pStyle w:val="ListParagraph"/>
        <w:numPr>
          <w:ilvl w:val="0"/>
          <w:numId w:val="3"/>
        </w:numPr>
        <w:rPr>
          <w:rFonts w:ascii="Candara" w:hAnsi="Candara" w:cs="Arial"/>
        </w:rPr>
      </w:pPr>
      <w:r w:rsidRPr="00AC5F60">
        <w:rPr>
          <w:rFonts w:ascii="Candara" w:hAnsi="Candara" w:cs="Arial"/>
        </w:rPr>
        <w:t>Initial Payment: AED 1,000 non-refundable deposit (due upon booking)</w:t>
      </w:r>
    </w:p>
    <w:p w14:paraId="562986D4" w14:textId="77777777" w:rsidR="00FE6D22" w:rsidRPr="00AC5F60" w:rsidRDefault="00FE6D22" w:rsidP="00FE6D22">
      <w:pPr>
        <w:pStyle w:val="ListParagraph"/>
        <w:numPr>
          <w:ilvl w:val="0"/>
          <w:numId w:val="3"/>
        </w:numPr>
        <w:rPr>
          <w:rFonts w:ascii="Candara" w:hAnsi="Candara" w:cs="Arial"/>
        </w:rPr>
      </w:pPr>
      <w:r w:rsidRPr="00AC5F60">
        <w:rPr>
          <w:rFonts w:ascii="Candara" w:hAnsi="Candara" w:cs="Arial"/>
        </w:rPr>
        <w:t>Second Payment: 50% (due before visa appointment or 60 days prior)</w:t>
      </w:r>
    </w:p>
    <w:p w14:paraId="1226680F" w14:textId="77777777" w:rsidR="00FE6D22" w:rsidRPr="00AC5F60" w:rsidRDefault="00FE6D22" w:rsidP="00FE6D22">
      <w:pPr>
        <w:pStyle w:val="ListParagraph"/>
        <w:numPr>
          <w:ilvl w:val="0"/>
          <w:numId w:val="3"/>
        </w:numPr>
        <w:rPr>
          <w:rFonts w:ascii="Candara" w:hAnsi="Candara" w:cs="Arial"/>
        </w:rPr>
      </w:pPr>
      <w:r w:rsidRPr="00AC5F60">
        <w:rPr>
          <w:rFonts w:ascii="Candara" w:hAnsi="Candara" w:cs="Arial"/>
        </w:rPr>
        <w:t>Final Payment: 100% (due no later than 45 days prior)</w:t>
      </w:r>
    </w:p>
    <w:p w14:paraId="6672B048" w14:textId="77777777" w:rsidR="00FE6D22" w:rsidRPr="00AC5F60" w:rsidRDefault="00FE6D22" w:rsidP="00FE6D22">
      <w:pPr>
        <w:rPr>
          <w:rFonts w:ascii="Candara" w:hAnsi="Candara" w:cs="Arial"/>
        </w:rPr>
      </w:pPr>
      <w:r w:rsidRPr="00AC5F60">
        <w:rPr>
          <w:rFonts w:ascii="Candara" w:hAnsi="Candara" w:cs="Arial"/>
        </w:rPr>
        <w:t>For Packages AED 10,001 or More:</w:t>
      </w:r>
    </w:p>
    <w:p w14:paraId="58E1BA22" w14:textId="77777777" w:rsidR="00FE6D22" w:rsidRPr="00AC5F60" w:rsidRDefault="00FE6D22" w:rsidP="00FE6D22">
      <w:pPr>
        <w:pStyle w:val="ListParagraph"/>
        <w:numPr>
          <w:ilvl w:val="0"/>
          <w:numId w:val="4"/>
        </w:numPr>
        <w:rPr>
          <w:rFonts w:ascii="Candara" w:hAnsi="Candara" w:cs="Arial"/>
        </w:rPr>
      </w:pPr>
      <w:r w:rsidRPr="00AC5F60">
        <w:rPr>
          <w:rFonts w:ascii="Candara" w:hAnsi="Candara" w:cs="Arial"/>
        </w:rPr>
        <w:t>Initial Payment: AED 2,000 non-refundable deposit (plus visa &amp; insurance fees, if applicable)</w:t>
      </w:r>
    </w:p>
    <w:p w14:paraId="66AE8D7B" w14:textId="77777777" w:rsidR="00FE6D22" w:rsidRPr="00AC5F60" w:rsidRDefault="00FE6D22" w:rsidP="00FE6D22">
      <w:pPr>
        <w:pStyle w:val="ListParagraph"/>
        <w:numPr>
          <w:ilvl w:val="0"/>
          <w:numId w:val="4"/>
        </w:numPr>
        <w:rPr>
          <w:rFonts w:ascii="Candara" w:hAnsi="Candara" w:cs="Arial"/>
        </w:rPr>
      </w:pPr>
      <w:r w:rsidRPr="00AC5F60">
        <w:rPr>
          <w:rFonts w:ascii="Candara" w:hAnsi="Candara" w:cs="Arial"/>
        </w:rPr>
        <w:t>Final Payment: 100% (due 60 days prior to departure)</w:t>
      </w:r>
    </w:p>
    <w:p w14:paraId="51768D6F" w14:textId="77777777" w:rsidR="00FE6D22" w:rsidRPr="00AC5F60" w:rsidRDefault="00FE6D22" w:rsidP="00FE6D22">
      <w:pPr>
        <w:rPr>
          <w:rFonts w:ascii="Candara" w:hAnsi="Candara" w:cs="Arial"/>
        </w:rPr>
      </w:pPr>
    </w:p>
    <w:p w14:paraId="4C1CCECA" w14:textId="77777777" w:rsidR="00FE6D22" w:rsidRPr="00455D8D" w:rsidRDefault="00FE6D22" w:rsidP="00FE6D22">
      <w:pPr>
        <w:rPr>
          <w:rFonts w:ascii="Candara" w:hAnsi="Candara" w:cs="Arial"/>
          <w:b/>
          <w:bCs/>
          <w:color w:val="FF0000"/>
        </w:rPr>
      </w:pPr>
      <w:r w:rsidRPr="007D43F0">
        <w:rPr>
          <w:rFonts w:ascii="Candara" w:hAnsi="Candara" w:cs="Arial"/>
          <w:b/>
          <w:bCs/>
          <w:color w:val="FF0000"/>
        </w:rPr>
        <w:t>Payment Policy for Customized Tour Packages</w:t>
      </w:r>
    </w:p>
    <w:p w14:paraId="0835F1B4" w14:textId="77777777" w:rsidR="00FE6D22" w:rsidRPr="00AC5F60" w:rsidRDefault="00FE6D22" w:rsidP="00FE6D22">
      <w:pPr>
        <w:rPr>
          <w:rFonts w:ascii="Candara" w:hAnsi="Candara" w:cs="Arial"/>
        </w:rPr>
      </w:pPr>
      <w:r w:rsidRPr="00AC5F60">
        <w:rPr>
          <w:rFonts w:ascii="Candara" w:hAnsi="Candara" w:cs="Arial"/>
        </w:rPr>
        <w:t>For a seamless experience, the payment schedule for customized tour packages is as follows:</w:t>
      </w:r>
    </w:p>
    <w:p w14:paraId="18864376" w14:textId="77777777" w:rsidR="00FE6D22" w:rsidRPr="00AC5F60" w:rsidRDefault="00FE6D22" w:rsidP="00FE6D22">
      <w:pPr>
        <w:pStyle w:val="ListParagraph"/>
        <w:numPr>
          <w:ilvl w:val="0"/>
          <w:numId w:val="5"/>
        </w:numPr>
        <w:rPr>
          <w:rFonts w:ascii="Candara" w:hAnsi="Candara" w:cs="Arial"/>
        </w:rPr>
      </w:pPr>
      <w:r w:rsidRPr="00AC5F60">
        <w:rPr>
          <w:rFonts w:ascii="Candara" w:hAnsi="Candara" w:cs="Arial"/>
        </w:rPr>
        <w:t>Initial Payment: 50% of the total tour cost or flight cost (whichever is higher) due upon booking confirmation.</w:t>
      </w:r>
    </w:p>
    <w:p w14:paraId="71D6BAC4" w14:textId="77777777" w:rsidR="00FE6D22" w:rsidRPr="00AC5F60" w:rsidRDefault="00FE6D22" w:rsidP="00FE6D22">
      <w:pPr>
        <w:pStyle w:val="ListParagraph"/>
        <w:numPr>
          <w:ilvl w:val="0"/>
          <w:numId w:val="5"/>
        </w:numPr>
        <w:rPr>
          <w:rFonts w:ascii="Candara" w:hAnsi="Candara" w:cs="Arial"/>
        </w:rPr>
      </w:pPr>
      <w:r w:rsidRPr="00AC5F60">
        <w:rPr>
          <w:rFonts w:ascii="Candara" w:hAnsi="Candara" w:cs="Arial"/>
        </w:rPr>
        <w:t>Second Payment: 30% of the total tour cost (due 60 days prior to departure).</w:t>
      </w:r>
    </w:p>
    <w:p w14:paraId="55C7D42F" w14:textId="77777777" w:rsidR="00FE6D22" w:rsidRPr="00AC5F60" w:rsidRDefault="00FE6D22" w:rsidP="00FE6D22">
      <w:pPr>
        <w:pStyle w:val="ListParagraph"/>
        <w:numPr>
          <w:ilvl w:val="0"/>
          <w:numId w:val="5"/>
        </w:numPr>
        <w:rPr>
          <w:rFonts w:ascii="Candara" w:hAnsi="Candara" w:cs="Arial"/>
        </w:rPr>
      </w:pPr>
      <w:r w:rsidRPr="00AC5F60">
        <w:rPr>
          <w:rFonts w:ascii="Candara" w:hAnsi="Candara" w:cs="Arial"/>
        </w:rPr>
        <w:t>Final Payment: 20% of the total tour cost (due 30 days prior to departure), including any additional charges for special requests, optional tours, or services.</w:t>
      </w:r>
    </w:p>
    <w:p w14:paraId="6E23E6F6" w14:textId="77777777" w:rsidR="00FE6D22" w:rsidRPr="00AC5F60" w:rsidRDefault="00FE6D22" w:rsidP="00FE6D22">
      <w:pPr>
        <w:rPr>
          <w:rFonts w:ascii="Candara" w:hAnsi="Candara" w:cs="Arial"/>
        </w:rPr>
      </w:pPr>
      <w:r w:rsidRPr="00AC5F60">
        <w:rPr>
          <w:rFonts w:ascii="Candara" w:hAnsi="Candara" w:cs="Arial"/>
        </w:rPr>
        <w:t>Please note that the initial payment is non-refundable. Subsequent payments are required to secure your customized arrangements.</w:t>
      </w:r>
    </w:p>
    <w:p w14:paraId="72606E0A" w14:textId="77777777" w:rsidR="00FE6D22" w:rsidRDefault="00FE6D22" w:rsidP="00FE6D22">
      <w:pPr>
        <w:rPr>
          <w:rFonts w:ascii="Candara" w:hAnsi="Candara" w:cs="Arial"/>
        </w:rPr>
      </w:pPr>
      <w:r w:rsidRPr="00AC5F60">
        <w:rPr>
          <w:rFonts w:ascii="Candara" w:hAnsi="Candara" w:cs="Arial"/>
        </w:rPr>
        <w:t>Ensure all payments are made according to the schedule to confirm your booking. For any questions or further assistance, feel free to contact us.</w:t>
      </w:r>
    </w:p>
    <w:p w14:paraId="786A6D71" w14:textId="77777777" w:rsidR="00FE6D22" w:rsidRPr="00AC5F60" w:rsidRDefault="00FE6D22" w:rsidP="00FE6D22">
      <w:pPr>
        <w:rPr>
          <w:rFonts w:ascii="Candara" w:hAnsi="Candara" w:cs="Arial"/>
        </w:rPr>
      </w:pPr>
    </w:p>
    <w:p w14:paraId="25F572FA" w14:textId="77777777" w:rsidR="00FE6D22" w:rsidRPr="007D43F0" w:rsidRDefault="00FE6D22" w:rsidP="00FE6D22">
      <w:pPr>
        <w:rPr>
          <w:rFonts w:ascii="Candara" w:hAnsi="Candara" w:cs="Arial"/>
          <w:b/>
          <w:bCs/>
          <w:color w:val="FF0000"/>
        </w:rPr>
      </w:pPr>
      <w:r w:rsidRPr="007D43F0">
        <w:rPr>
          <w:rFonts w:ascii="Candara" w:hAnsi="Candara" w:cs="Arial"/>
          <w:b/>
          <w:bCs/>
          <w:color w:val="FF0000"/>
        </w:rPr>
        <w:t>Cancellation Policy for Customized Tour Packages</w:t>
      </w:r>
    </w:p>
    <w:p w14:paraId="54489C16" w14:textId="77777777" w:rsidR="00FE6D22" w:rsidRPr="00AC5F60" w:rsidRDefault="00FE6D22" w:rsidP="00FE6D22">
      <w:pPr>
        <w:rPr>
          <w:rFonts w:ascii="Candara" w:hAnsi="Candara" w:cs="Arial"/>
        </w:rPr>
      </w:pPr>
      <w:r w:rsidRPr="00AC5F60">
        <w:rPr>
          <w:rFonts w:ascii="Candara" w:hAnsi="Candara" w:cs="Arial"/>
        </w:rPr>
        <w:t>To ensure a smooth process, our cancellation policy for customized tour packages is as follows:</w:t>
      </w:r>
    </w:p>
    <w:p w14:paraId="0098EBD6" w14:textId="77777777" w:rsidR="00FE6D22" w:rsidRPr="00AC5F60" w:rsidRDefault="00FE6D22" w:rsidP="00FE6D22">
      <w:pPr>
        <w:rPr>
          <w:rFonts w:ascii="Candara" w:hAnsi="Candara" w:cs="Arial"/>
        </w:rPr>
      </w:pPr>
      <w:r w:rsidRPr="00AC5F60">
        <w:rPr>
          <w:rFonts w:ascii="Candara" w:hAnsi="Candara" w:cs="Arial"/>
        </w:rPr>
        <w:t>More than 60 days before departure:</w:t>
      </w:r>
    </w:p>
    <w:p w14:paraId="059C1D2E" w14:textId="77777777" w:rsidR="00FE6D22" w:rsidRPr="00AC5F60" w:rsidRDefault="00FE6D22" w:rsidP="00FE6D22">
      <w:pPr>
        <w:pStyle w:val="ListParagraph"/>
        <w:numPr>
          <w:ilvl w:val="0"/>
          <w:numId w:val="6"/>
        </w:numPr>
        <w:rPr>
          <w:rFonts w:ascii="Candara" w:hAnsi="Candara" w:cs="Arial"/>
        </w:rPr>
      </w:pPr>
      <w:r w:rsidRPr="00AC5F60">
        <w:rPr>
          <w:rFonts w:ascii="Candara" w:hAnsi="Candara" w:cs="Arial"/>
        </w:rPr>
        <w:t>Initial payment will be non-refundable.</w:t>
      </w:r>
    </w:p>
    <w:p w14:paraId="5118162C" w14:textId="77777777" w:rsidR="00FE6D22" w:rsidRPr="00AC5F60" w:rsidRDefault="00FE6D22" w:rsidP="00FE6D22">
      <w:pPr>
        <w:pStyle w:val="ListParagraph"/>
        <w:numPr>
          <w:ilvl w:val="0"/>
          <w:numId w:val="6"/>
        </w:numPr>
        <w:rPr>
          <w:rFonts w:ascii="Candara" w:hAnsi="Candara" w:cs="Arial"/>
        </w:rPr>
      </w:pPr>
      <w:r w:rsidRPr="00AC5F60">
        <w:rPr>
          <w:rFonts w:ascii="Candara" w:hAnsi="Candara" w:cs="Arial"/>
        </w:rPr>
        <w:t>30 days before departure:</w:t>
      </w:r>
    </w:p>
    <w:p w14:paraId="24177E9E" w14:textId="77777777" w:rsidR="00FE6D22" w:rsidRPr="00AC5F60" w:rsidRDefault="00FE6D22" w:rsidP="00FE6D22">
      <w:pPr>
        <w:pStyle w:val="ListParagraph"/>
        <w:numPr>
          <w:ilvl w:val="0"/>
          <w:numId w:val="6"/>
        </w:numPr>
        <w:rPr>
          <w:rFonts w:ascii="Candara" w:hAnsi="Candara" w:cs="Arial"/>
        </w:rPr>
      </w:pPr>
      <w:r w:rsidRPr="00AC5F60">
        <w:rPr>
          <w:rFonts w:ascii="Candara" w:hAnsi="Candara" w:cs="Arial"/>
        </w:rPr>
        <w:t>50% refund of the total tour cost.</w:t>
      </w:r>
    </w:p>
    <w:p w14:paraId="34614BD1" w14:textId="77777777" w:rsidR="00FE6D22" w:rsidRPr="00AC5F60" w:rsidRDefault="00FE6D22" w:rsidP="00FE6D22">
      <w:pPr>
        <w:rPr>
          <w:rFonts w:ascii="Candara" w:hAnsi="Candara" w:cs="Arial"/>
        </w:rPr>
      </w:pPr>
      <w:r w:rsidRPr="00AC5F60">
        <w:rPr>
          <w:rFonts w:ascii="Candara" w:hAnsi="Candara" w:cs="Arial"/>
        </w:rPr>
        <w:t>Less than 30 days before departure:</w:t>
      </w:r>
    </w:p>
    <w:p w14:paraId="13A6514B" w14:textId="77777777" w:rsidR="00FE6D22" w:rsidRPr="00AC5F60" w:rsidRDefault="00FE6D22" w:rsidP="00FE6D22">
      <w:pPr>
        <w:pStyle w:val="ListParagraph"/>
        <w:numPr>
          <w:ilvl w:val="0"/>
          <w:numId w:val="7"/>
        </w:numPr>
        <w:rPr>
          <w:rFonts w:ascii="Candara" w:hAnsi="Candara" w:cs="Arial"/>
        </w:rPr>
      </w:pPr>
      <w:r w:rsidRPr="00AC5F60">
        <w:rPr>
          <w:rFonts w:ascii="Candara" w:hAnsi="Candara" w:cs="Arial"/>
        </w:rPr>
        <w:t>No refund on the payments made, as the booking is considered non-refundable.</w:t>
      </w:r>
    </w:p>
    <w:p w14:paraId="6E895ED8" w14:textId="77777777" w:rsidR="00FE6D22" w:rsidRPr="00AC5F60" w:rsidRDefault="00FE6D22" w:rsidP="00FE6D22">
      <w:pPr>
        <w:rPr>
          <w:rFonts w:ascii="Candara" w:hAnsi="Candara" w:cs="Arial"/>
        </w:rPr>
      </w:pPr>
      <w:r w:rsidRPr="00AC5F60">
        <w:rPr>
          <w:rFonts w:ascii="Candara" w:hAnsi="Candara" w:cs="Arial"/>
        </w:rPr>
        <w:t>Flight Bookings:</w:t>
      </w:r>
    </w:p>
    <w:p w14:paraId="270871F1" w14:textId="77777777" w:rsidR="00FE6D22" w:rsidRPr="00AC5F60" w:rsidRDefault="00FE6D22" w:rsidP="00FE6D22">
      <w:pPr>
        <w:pStyle w:val="ListParagraph"/>
        <w:numPr>
          <w:ilvl w:val="0"/>
          <w:numId w:val="7"/>
        </w:numPr>
        <w:rPr>
          <w:rFonts w:ascii="Candara" w:hAnsi="Candara" w:cs="Arial"/>
        </w:rPr>
      </w:pPr>
      <w:r w:rsidRPr="00AC5F60">
        <w:rPr>
          <w:rFonts w:ascii="Candara" w:hAnsi="Candara" w:cs="Arial"/>
        </w:rPr>
        <w:t>If flights have been booked as part of the package, cancellation fees will be governed by the airline's terms and conditions, which may vary.</w:t>
      </w:r>
    </w:p>
    <w:p w14:paraId="0A07EC91" w14:textId="77777777" w:rsidR="00FE6D22" w:rsidRPr="00AC5F60" w:rsidRDefault="00FE6D22" w:rsidP="00FE6D22">
      <w:pPr>
        <w:rPr>
          <w:rFonts w:ascii="Candara" w:hAnsi="Candara" w:cs="Arial"/>
        </w:rPr>
      </w:pPr>
      <w:r w:rsidRPr="00AC5F60">
        <w:rPr>
          <w:rFonts w:ascii="Candara" w:hAnsi="Candara" w:cs="Arial"/>
        </w:rPr>
        <w:t>Non-Refundable Services:</w:t>
      </w:r>
    </w:p>
    <w:p w14:paraId="6D0B2B20" w14:textId="77777777" w:rsidR="00FE6D22" w:rsidRPr="00AC5F60" w:rsidRDefault="00FE6D22" w:rsidP="00FE6D22">
      <w:pPr>
        <w:rPr>
          <w:rFonts w:ascii="Candara" w:hAnsi="Candara" w:cs="Arial"/>
        </w:rPr>
      </w:pPr>
      <w:r w:rsidRPr="00AC5F60">
        <w:rPr>
          <w:rFonts w:ascii="Candara" w:hAnsi="Candara" w:cs="Arial"/>
        </w:rPr>
        <w:lastRenderedPageBreak/>
        <w:t>Certain services, such as visas, Hotel, insurance, and special requests, are non-refundable once confirmed.</w:t>
      </w:r>
    </w:p>
    <w:p w14:paraId="60824A28" w14:textId="77777777" w:rsidR="00FE6D22" w:rsidRPr="00AC5F60" w:rsidRDefault="00FE6D22" w:rsidP="00FE6D22">
      <w:pPr>
        <w:rPr>
          <w:rFonts w:ascii="Candara" w:hAnsi="Candara" w:cs="Arial"/>
        </w:rPr>
      </w:pPr>
      <w:r w:rsidRPr="00AC5F60">
        <w:rPr>
          <w:rFonts w:ascii="Candara" w:hAnsi="Candara" w:cs="Arial"/>
        </w:rPr>
        <w:t>All cancellations must be submitted on email.</w:t>
      </w:r>
    </w:p>
    <w:p w14:paraId="0163D127" w14:textId="77777777" w:rsidR="00FE6D22" w:rsidRPr="00AC5F60" w:rsidRDefault="00FE6D22" w:rsidP="00FE6D22">
      <w:pPr>
        <w:rPr>
          <w:rFonts w:ascii="Candara" w:hAnsi="Candara" w:cs="Arial"/>
        </w:rPr>
      </w:pPr>
    </w:p>
    <w:p w14:paraId="6D5B78DE" w14:textId="77777777" w:rsidR="00FE6D22" w:rsidRPr="00455D8D" w:rsidRDefault="00FE6D22" w:rsidP="00FE6D22">
      <w:pPr>
        <w:rPr>
          <w:rFonts w:ascii="Candara" w:hAnsi="Candara" w:cs="Arial"/>
          <w:b/>
          <w:bCs/>
          <w:color w:val="ED0000"/>
        </w:rPr>
      </w:pPr>
      <w:r w:rsidRPr="00455D8D">
        <w:rPr>
          <w:rFonts w:ascii="Candara" w:hAnsi="Candara" w:cs="Arial"/>
          <w:b/>
          <w:bCs/>
          <w:color w:val="ED0000"/>
        </w:rPr>
        <w:t xml:space="preserve">Important Note: </w:t>
      </w:r>
    </w:p>
    <w:p w14:paraId="6938C339" w14:textId="77777777" w:rsidR="00FE6D22" w:rsidRPr="00AC5F60" w:rsidRDefault="00FE6D22" w:rsidP="00FE6D22">
      <w:pPr>
        <w:pStyle w:val="ListParagraph"/>
        <w:numPr>
          <w:ilvl w:val="0"/>
          <w:numId w:val="1"/>
        </w:numPr>
        <w:rPr>
          <w:rFonts w:ascii="Candara" w:hAnsi="Candara" w:cs="Arial"/>
        </w:rPr>
      </w:pPr>
      <w:r w:rsidRPr="00AC5F60">
        <w:rPr>
          <w:rFonts w:ascii="Candara" w:hAnsi="Candara" w:cs="Arial"/>
        </w:rPr>
        <w:t xml:space="preserve">It is non-refundable, non-transferrable under any circumstances. </w:t>
      </w:r>
    </w:p>
    <w:p w14:paraId="41A660B6" w14:textId="77777777" w:rsidR="00FE6D22" w:rsidRPr="00AC5F60" w:rsidRDefault="00FE6D22" w:rsidP="00FE6D22">
      <w:pPr>
        <w:numPr>
          <w:ilvl w:val="0"/>
          <w:numId w:val="1"/>
        </w:numPr>
        <w:spacing w:before="100" w:beforeAutospacing="1" w:after="100" w:afterAutospacing="1" w:line="240" w:lineRule="auto"/>
        <w:rPr>
          <w:rFonts w:ascii="Candara" w:hAnsi="Candara" w:cs="Arial"/>
        </w:rPr>
      </w:pPr>
      <w:r w:rsidRPr="00AC5F60">
        <w:rPr>
          <w:rFonts w:ascii="Candara" w:hAnsi="Candara" w:cs="Arial"/>
        </w:rPr>
        <w:t>The provided itinerary serves as a reference, and no services or seats are guaranteed until confirmation.</w:t>
      </w:r>
    </w:p>
    <w:p w14:paraId="26D8FB63" w14:textId="77777777" w:rsidR="00FE6D22" w:rsidRPr="00AC5F60" w:rsidRDefault="00FE6D22" w:rsidP="00FE6D22">
      <w:pPr>
        <w:pStyle w:val="contentpasted1"/>
        <w:numPr>
          <w:ilvl w:val="0"/>
          <w:numId w:val="1"/>
        </w:numPr>
        <w:rPr>
          <w:rFonts w:ascii="Candara" w:hAnsi="Candara" w:cs="Arial"/>
          <w:kern w:val="2"/>
          <w:lang w:eastAsia="en-US"/>
          <w14:ligatures w14:val="standardContextual"/>
        </w:rPr>
      </w:pPr>
      <w:r w:rsidRPr="00AC5F60">
        <w:rPr>
          <w:rFonts w:ascii="Candara" w:hAnsi="Candara" w:cs="Arial"/>
          <w:kern w:val="2"/>
          <w:lang w:eastAsia="en-US"/>
          <w14:ligatures w14:val="standardContextual"/>
        </w:rPr>
        <w:t>Prices may vary based on seat availability, inventory, and peak travel dates.</w:t>
      </w:r>
    </w:p>
    <w:p w14:paraId="6D30D390" w14:textId="77777777" w:rsidR="00FE6D22" w:rsidRPr="00AC5F60" w:rsidRDefault="00FE6D22" w:rsidP="00FE6D22">
      <w:pPr>
        <w:pStyle w:val="contentpasted1"/>
        <w:numPr>
          <w:ilvl w:val="0"/>
          <w:numId w:val="1"/>
        </w:numPr>
        <w:rPr>
          <w:rFonts w:ascii="Candara" w:hAnsi="Candara" w:cs="Arial"/>
          <w:kern w:val="2"/>
          <w:lang w:eastAsia="en-US"/>
          <w14:ligatures w14:val="standardContextual"/>
        </w:rPr>
      </w:pPr>
      <w:r w:rsidRPr="00AC5F60">
        <w:rPr>
          <w:rFonts w:ascii="Candara" w:hAnsi="Candara" w:cs="Arial"/>
          <w:kern w:val="2"/>
          <w:lang w:eastAsia="en-US"/>
          <w14:ligatures w14:val="standardContextual"/>
        </w:rPr>
        <w:t>Ensure that your passport contains at least 4 blank pages for visa application.</w:t>
      </w:r>
    </w:p>
    <w:p w14:paraId="053129E9" w14:textId="77777777" w:rsidR="00FE6D22" w:rsidRPr="00AC5F60" w:rsidRDefault="00FE6D22" w:rsidP="00FE6D22">
      <w:pPr>
        <w:pStyle w:val="contentpasted1"/>
        <w:numPr>
          <w:ilvl w:val="0"/>
          <w:numId w:val="1"/>
        </w:numPr>
        <w:rPr>
          <w:rFonts w:ascii="Candara" w:hAnsi="Candara" w:cs="Arial"/>
          <w:kern w:val="2"/>
          <w:lang w:eastAsia="en-US"/>
          <w14:ligatures w14:val="standardContextual"/>
        </w:rPr>
      </w:pPr>
      <w:r w:rsidRPr="00AC5F60">
        <w:rPr>
          <w:rFonts w:ascii="Candara" w:hAnsi="Candara" w:cs="Arial"/>
          <w:kern w:val="2"/>
          <w:lang w:eastAsia="en-US"/>
          <w14:ligatures w14:val="standardContextual"/>
        </w:rPr>
        <w:t>Any date changes to the tour will be subject to a change fee &amp; availability; please refer to the Terms and Conditions for further details.</w:t>
      </w:r>
    </w:p>
    <w:p w14:paraId="4A218704" w14:textId="77777777" w:rsidR="00FE6D22" w:rsidRPr="00AC5F60" w:rsidRDefault="00FE6D22" w:rsidP="00FE6D22">
      <w:pPr>
        <w:pStyle w:val="contentpasted1"/>
        <w:numPr>
          <w:ilvl w:val="0"/>
          <w:numId w:val="1"/>
        </w:numPr>
        <w:rPr>
          <w:rFonts w:ascii="Candara" w:hAnsi="Candara"/>
          <w:color w:val="000000"/>
          <w:lang w:val="en-US"/>
        </w:rPr>
      </w:pPr>
      <w:r w:rsidRPr="00AC5F60">
        <w:rPr>
          <w:rFonts w:ascii="Candara" w:hAnsi="Candara"/>
          <w:color w:val="000000"/>
          <w:lang w:val="en-US"/>
        </w:rPr>
        <w:t>Make sure your passport is valid for at least 6 months, and your resident visa for either 6 or 3 months (depending on destination requirements) from the date of your return flight.</w:t>
      </w:r>
    </w:p>
    <w:p w14:paraId="03458736" w14:textId="77777777" w:rsidR="00FE6D22" w:rsidRPr="00AC5F60" w:rsidRDefault="00FE6D22" w:rsidP="00FE6D22">
      <w:pPr>
        <w:pStyle w:val="contentpasted1"/>
        <w:numPr>
          <w:ilvl w:val="0"/>
          <w:numId w:val="1"/>
        </w:numPr>
        <w:rPr>
          <w:rFonts w:ascii="Candara" w:hAnsi="Candara"/>
          <w:color w:val="000000"/>
          <w:lang w:val="en-US"/>
        </w:rPr>
      </w:pPr>
      <w:r w:rsidRPr="00AC5F60">
        <w:rPr>
          <w:rFonts w:ascii="Candara" w:hAnsi="Candara"/>
          <w:color w:val="000000"/>
          <w:lang w:val="en-US"/>
        </w:rPr>
        <w:t>The offers presented are current but not confirmed until conveyed to you in writing.</w:t>
      </w:r>
    </w:p>
    <w:p w14:paraId="1D60E588" w14:textId="77777777" w:rsidR="00FE6D22" w:rsidRPr="00AC5F60" w:rsidRDefault="00FE6D22" w:rsidP="00FE6D22">
      <w:pPr>
        <w:pStyle w:val="contentpasted1"/>
        <w:numPr>
          <w:ilvl w:val="0"/>
          <w:numId w:val="1"/>
        </w:numPr>
        <w:rPr>
          <w:rFonts w:ascii="Candara" w:hAnsi="Candara"/>
          <w:color w:val="000000"/>
          <w:lang w:val="en-US"/>
        </w:rPr>
      </w:pPr>
      <w:r w:rsidRPr="00AC5F60">
        <w:rPr>
          <w:rFonts w:ascii="Candara" w:hAnsi="Candara"/>
          <w:color w:val="000000"/>
          <w:lang w:val="en-US"/>
        </w:rPr>
        <w:t>Optional tours may require a minimum number of participants. If the minimum is not met, a surcharge may apply, or the tour may not operate. Prices will be as per the confirmation date of the optional tour.</w:t>
      </w:r>
    </w:p>
    <w:p w14:paraId="29524DC1" w14:textId="77777777" w:rsidR="00FE6D22" w:rsidRPr="00AC5F60" w:rsidRDefault="00FE6D22" w:rsidP="00FE6D22">
      <w:pPr>
        <w:pStyle w:val="contentpasted1"/>
        <w:numPr>
          <w:ilvl w:val="0"/>
          <w:numId w:val="1"/>
        </w:numPr>
        <w:rPr>
          <w:rFonts w:ascii="Candara" w:hAnsi="Candara"/>
          <w:color w:val="000000"/>
          <w:lang w:val="en-US"/>
        </w:rPr>
      </w:pPr>
      <w:r w:rsidRPr="00AC5F60">
        <w:rPr>
          <w:rFonts w:ascii="Candara" w:hAnsi="Candara"/>
          <w:color w:val="000000"/>
          <w:lang w:val="en-US"/>
        </w:rPr>
        <w:t>Flight and hotel arrangements may be adjusted based on the group size, with tentative details provided at the time of booking.</w:t>
      </w:r>
    </w:p>
    <w:p w14:paraId="557DAA32" w14:textId="77777777" w:rsidR="00FE6D22" w:rsidRPr="00AC5F60" w:rsidRDefault="00FE6D22" w:rsidP="00FE6D22">
      <w:pPr>
        <w:pStyle w:val="contentpasted1"/>
        <w:numPr>
          <w:ilvl w:val="0"/>
          <w:numId w:val="1"/>
        </w:numPr>
        <w:rPr>
          <w:rFonts w:ascii="Candara" w:hAnsi="Candara"/>
          <w:color w:val="000000"/>
          <w:lang w:val="en-US"/>
        </w:rPr>
      </w:pPr>
      <w:r w:rsidRPr="00AC5F60">
        <w:rPr>
          <w:rFonts w:ascii="Candara" w:hAnsi="Candara"/>
          <w:color w:val="000000"/>
          <w:lang w:val="en-US"/>
        </w:rPr>
        <w:t>As this is a group tour, all internal transfers and transportation will be conducted by bus unless otherwise specified in the itinerary.</w:t>
      </w:r>
    </w:p>
    <w:p w14:paraId="50F72C23" w14:textId="77777777" w:rsidR="00FE6D22" w:rsidRPr="00AC5F60" w:rsidRDefault="00FE6D22" w:rsidP="00FE6D22">
      <w:pPr>
        <w:pStyle w:val="contentpasted1"/>
        <w:numPr>
          <w:ilvl w:val="0"/>
          <w:numId w:val="1"/>
        </w:numPr>
        <w:rPr>
          <w:rFonts w:ascii="Candara" w:hAnsi="Candara"/>
          <w:color w:val="000000"/>
          <w:lang w:val="en-US"/>
        </w:rPr>
      </w:pPr>
      <w:r w:rsidRPr="00AC5F60">
        <w:rPr>
          <w:rFonts w:ascii="Candara" w:hAnsi="Candara"/>
          <w:color w:val="000000"/>
          <w:lang w:val="en-US"/>
        </w:rPr>
        <w:t>The orientation tour will involve sightseeing from the bus with photo stops at designated locations. Entry to all attractions mentioned in the itinerary is not included.</w:t>
      </w:r>
    </w:p>
    <w:p w14:paraId="35650ABD" w14:textId="77777777" w:rsidR="00FE6D22" w:rsidRPr="00AC5F60" w:rsidRDefault="00FE6D22" w:rsidP="00FE6D22">
      <w:pPr>
        <w:pStyle w:val="contentpasted1"/>
        <w:numPr>
          <w:ilvl w:val="0"/>
          <w:numId w:val="1"/>
        </w:numPr>
        <w:rPr>
          <w:rFonts w:ascii="Candara" w:hAnsi="Candara"/>
          <w:color w:val="000000"/>
          <w:lang w:val="en-US"/>
        </w:rPr>
      </w:pPr>
      <w:r w:rsidRPr="00AC5F60">
        <w:rPr>
          <w:rFonts w:ascii="Candara" w:hAnsi="Candara"/>
          <w:color w:val="000000"/>
          <w:lang w:val="en-US"/>
        </w:rPr>
        <w:t xml:space="preserve">Travel insurance is compulsory for all travelers and is highly recommended at the time of booking. Travel insurance covers medical situations, trip cancellation/curtailment, baggage loss, damage, delay, personal liability, hijacking, emergency family travel, legal fees, bail bonds (under platinum policy only), loss of passport, missed departures, credit card fraud, mugging, and more, depending on the selected plan. </w:t>
      </w:r>
      <w:proofErr w:type="spellStart"/>
      <w:r w:rsidRPr="00AC5F60">
        <w:rPr>
          <w:rFonts w:ascii="Candara" w:hAnsi="Candara"/>
          <w:color w:val="000000"/>
          <w:lang w:val="en-US"/>
        </w:rPr>
        <w:t>Opt</w:t>
      </w:r>
      <w:proofErr w:type="spellEnd"/>
      <w:r w:rsidRPr="00AC5F60">
        <w:rPr>
          <w:rFonts w:ascii="Candara" w:hAnsi="Candara"/>
          <w:color w:val="000000"/>
          <w:lang w:val="en-US"/>
        </w:rPr>
        <w:t xml:space="preserve"> for the premium plan for comprehensive coverage, with the highest tier being the Elite policy.</w:t>
      </w:r>
    </w:p>
    <w:p w14:paraId="0059CE34" w14:textId="77777777" w:rsidR="00FE6D22" w:rsidRPr="00AC5F60" w:rsidRDefault="00FE6D22" w:rsidP="00FE6D22">
      <w:pPr>
        <w:pStyle w:val="contentpasted1"/>
        <w:numPr>
          <w:ilvl w:val="0"/>
          <w:numId w:val="1"/>
        </w:numPr>
        <w:rPr>
          <w:rFonts w:ascii="Candara" w:hAnsi="Candara"/>
          <w:color w:val="000000"/>
          <w:lang w:val="en-US"/>
        </w:rPr>
      </w:pPr>
      <w:r w:rsidRPr="00AC5F60">
        <w:rPr>
          <w:rFonts w:ascii="Candara" w:hAnsi="Candara"/>
          <w:color w:val="000000"/>
          <w:lang w:val="en-US"/>
        </w:rPr>
        <w:t>Requests for interconnecting/adjoining rooms, early check-in, late checkout, wheelchair accommodation, and seats together on flights are subject to availability and are not guaranteed.</w:t>
      </w:r>
    </w:p>
    <w:p w14:paraId="104856B1" w14:textId="77777777" w:rsidR="00FE6D22" w:rsidRPr="00455D8D" w:rsidRDefault="00FE6D22" w:rsidP="00FE6D22">
      <w:pPr>
        <w:jc w:val="both"/>
        <w:rPr>
          <w:rFonts w:ascii="French Script MT" w:hAnsi="French Script MT"/>
          <w:color w:val="002060"/>
          <w:sz w:val="36"/>
          <w:szCs w:val="36"/>
          <w:lang w:val="en-GB"/>
        </w:rPr>
      </w:pPr>
      <w:r w:rsidRPr="00455D8D">
        <w:rPr>
          <w:rFonts w:ascii="French Script MT" w:hAnsi="French Script MT"/>
          <w:color w:val="002060"/>
          <w:sz w:val="36"/>
          <w:szCs w:val="36"/>
          <w:lang w:val="en-GB"/>
        </w:rPr>
        <w:t>"Travel is the only investment that makes you richer—through experiences, perspectives, and memories that last a lifetime." – Anonymous</w:t>
      </w:r>
    </w:p>
    <w:p w14:paraId="423287D0" w14:textId="77777777" w:rsidR="00FE6D22" w:rsidRPr="00DC69BB" w:rsidRDefault="00FE6D22" w:rsidP="00FE6D22">
      <w:pPr>
        <w:jc w:val="both"/>
        <w:rPr>
          <w:rFonts w:ascii="Candara" w:hAnsi="Candara"/>
          <w:lang w:val="en-GB"/>
        </w:rPr>
      </w:pPr>
      <w:r w:rsidRPr="00DC69BB">
        <w:rPr>
          <w:rFonts w:ascii="Candara" w:hAnsi="Candara"/>
          <w:lang w:val="en-GB"/>
        </w:rPr>
        <w:t xml:space="preserve">At The </w:t>
      </w:r>
      <w:proofErr w:type="spellStart"/>
      <w:r w:rsidRPr="00DC69BB">
        <w:rPr>
          <w:rFonts w:ascii="Candara" w:hAnsi="Candara"/>
          <w:lang w:val="en-GB"/>
        </w:rPr>
        <w:t>Holidave</w:t>
      </w:r>
      <w:proofErr w:type="spellEnd"/>
      <w:r w:rsidRPr="00DC69BB">
        <w:rPr>
          <w:rFonts w:ascii="Candara" w:hAnsi="Candara"/>
          <w:lang w:val="en-GB"/>
        </w:rPr>
        <w:t xml:space="preserve"> Travel LLC we understand that travel is more than just a destination—it’s a journey of discovery, connection, and transformation. We specialize in crafting personalized, seamless travel experiences that cater to your unique needs and aspirations.</w:t>
      </w:r>
    </w:p>
    <w:p w14:paraId="279111A9" w14:textId="77777777" w:rsidR="00FE6D22" w:rsidRPr="00DC69BB" w:rsidRDefault="00FE6D22" w:rsidP="00FE6D22">
      <w:pPr>
        <w:jc w:val="both"/>
        <w:rPr>
          <w:rFonts w:ascii="Candara" w:hAnsi="Candara"/>
          <w:lang w:val="en-GB"/>
        </w:rPr>
      </w:pPr>
      <w:r w:rsidRPr="00DC69BB">
        <w:rPr>
          <w:rFonts w:ascii="Candara" w:hAnsi="Candara"/>
          <w:lang w:val="en-GB"/>
        </w:rPr>
        <w:t>Allow us to turn your travel dreams into a reality with meticulously planned itineraries and exceptional service. Contact us today to begin your next unforgettable adventure.</w:t>
      </w:r>
    </w:p>
    <w:p w14:paraId="035F36F2" w14:textId="77777777" w:rsidR="00FE6D22" w:rsidRDefault="00FE6D22" w:rsidP="00FE6D22">
      <w:pPr>
        <w:jc w:val="both"/>
        <w:rPr>
          <w:lang w:val="en-GB"/>
        </w:rPr>
      </w:pPr>
    </w:p>
    <w:p w14:paraId="76CB9E61" w14:textId="77777777" w:rsidR="00FE6D22" w:rsidRPr="00D84D70" w:rsidRDefault="00FE6D22" w:rsidP="00FE6D22">
      <w:pPr>
        <w:jc w:val="both"/>
        <w:rPr>
          <w:lang w:val="en-GB"/>
        </w:rPr>
      </w:pPr>
      <w:r>
        <w:rPr>
          <w:lang w:val="en-GB"/>
        </w:rPr>
        <w:lastRenderedPageBreak/>
        <w:t xml:space="preserve"> </w:t>
      </w:r>
    </w:p>
    <w:p w14:paraId="7C87DF7A" w14:textId="77777777" w:rsidR="00FE6D22" w:rsidRDefault="00FE6D22" w:rsidP="00FE6D22"/>
    <w:p w14:paraId="0B3EDC85" w14:textId="77777777" w:rsidR="004A2832" w:rsidRDefault="004A2832"/>
    <w:sectPr w:rsidR="004A2832" w:rsidSect="00FE6D22">
      <w:headerReference w:type="default" r:id="rId8"/>
      <w:footerReference w:type="default" r:id="rId9"/>
      <w:pgSz w:w="11906" w:h="16838"/>
      <w:pgMar w:top="1440" w:right="1440" w:bottom="1440" w:left="1440" w:header="708" w:footer="708" w:gutter="0"/>
      <w:pgBorders w:offsetFrom="page">
        <w:left w:val="single" w:sz="4" w:space="24" w:color="auto"/>
        <w:bottom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B0BA" w14:textId="77777777" w:rsidR="00000000" w:rsidRPr="00D84D70" w:rsidRDefault="00000000" w:rsidP="00D84D70">
    <w:pPr>
      <w:pStyle w:val="BodyText"/>
    </w:pPr>
    <w:r>
      <w:rPr>
        <w:noProof/>
      </w:rPr>
      <w:drawing>
        <wp:anchor distT="0" distB="0" distL="0" distR="0" simplePos="0" relativeHeight="251659264" behindDoc="0" locked="0" layoutInCell="1" allowOverlap="1" wp14:anchorId="455B7882" wp14:editId="612AE220">
          <wp:simplePos x="0" y="0"/>
          <wp:positionH relativeFrom="page">
            <wp:posOffset>2819400</wp:posOffset>
          </wp:positionH>
          <wp:positionV relativeFrom="paragraph">
            <wp:posOffset>7620</wp:posOffset>
          </wp:positionV>
          <wp:extent cx="204787" cy="20478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204787" cy="204787"/>
                  </a:xfrm>
                  <a:prstGeom prst="rect">
                    <a:avLst/>
                  </a:prstGeom>
                </pic:spPr>
              </pic:pic>
            </a:graphicData>
          </a:graphic>
        </wp:anchor>
      </w:drawing>
    </w:r>
    <w:r>
      <w:rPr>
        <w:noProof/>
        <w:position w:val="-7"/>
      </w:rPr>
      <w:drawing>
        <wp:inline distT="0" distB="0" distL="0" distR="0" wp14:anchorId="4531C9BB" wp14:editId="2214D830">
          <wp:extent cx="191690" cy="19169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 cstate="print"/>
                  <a:stretch>
                    <a:fillRect/>
                  </a:stretch>
                </pic:blipFill>
                <pic:spPr>
                  <a:xfrm>
                    <a:off x="0" y="0"/>
                    <a:ext cx="191690" cy="191690"/>
                  </a:xfrm>
                  <a:prstGeom prst="rect">
                    <a:avLst/>
                  </a:prstGeom>
                </pic:spPr>
              </pic:pic>
            </a:graphicData>
          </a:graphic>
        </wp:inline>
      </w:drawing>
    </w:r>
    <w:r>
      <w:rPr>
        <w:rFonts w:ascii="Times New Roman"/>
        <w:sz w:val="20"/>
      </w:rPr>
      <w:t xml:space="preserve"> </w:t>
    </w:r>
    <w:hyperlink r:id="rId3">
      <w:r>
        <w:t>info@theholidave.com</w:t>
      </w:r>
    </w:hyperlink>
    <w:r>
      <w:t xml:space="preserve">            </w:t>
    </w:r>
    <w:hyperlink r:id="rId4" w:history="1">
      <w:r w:rsidRPr="00487766">
        <w:rPr>
          <w:rStyle w:val="Hyperlink"/>
        </w:rPr>
        <w:t>www.theholidave.com</w:t>
      </w:r>
    </w:hyperlink>
    <w:r>
      <w:t xml:space="preserve">         </w:t>
    </w:r>
    <w:r>
      <w:rPr>
        <w:noProof/>
        <w:position w:val="-4"/>
      </w:rPr>
      <w:drawing>
        <wp:inline distT="0" distB="0" distL="0" distR="0" wp14:anchorId="14B66755" wp14:editId="34A6DCB4">
          <wp:extent cx="173514" cy="17305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173514" cy="173059"/>
                  </a:xfrm>
                  <a:prstGeom prst="rect">
                    <a:avLst/>
                  </a:prstGeom>
                </pic:spPr>
              </pic:pic>
            </a:graphicData>
          </a:graphic>
        </wp:inline>
      </w:drawing>
    </w:r>
    <w:r>
      <w:rPr>
        <w:w w:val="105"/>
        <w:position w:val="2"/>
      </w:rPr>
      <w:t>+971</w:t>
    </w:r>
    <w:r>
      <w:rPr>
        <w:spacing w:val="3"/>
        <w:w w:val="105"/>
        <w:position w:val="2"/>
      </w:rPr>
      <w:t xml:space="preserve"> </w:t>
    </w:r>
    <w:r>
      <w:rPr>
        <w:w w:val="105"/>
        <w:position w:val="2"/>
      </w:rPr>
      <w:t>56 199 4670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6433" w14:textId="77777777" w:rsidR="00000000" w:rsidRPr="00F819BC" w:rsidRDefault="00000000" w:rsidP="00F819BC">
    <w:pPr>
      <w:pStyle w:val="Header"/>
      <w:rPr>
        <w:lang w:val="en-GB"/>
      </w:rPr>
    </w:pPr>
    <w:r>
      <w:rPr>
        <w:noProof/>
      </w:rPr>
      <w:drawing>
        <wp:inline distT="0" distB="0" distL="0" distR="0" wp14:anchorId="2E9A404E" wp14:editId="6EA1CAEC">
          <wp:extent cx="2362039" cy="967740"/>
          <wp:effectExtent l="0" t="0" r="635" b="3810"/>
          <wp:docPr id="2335217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21773" name="Picture 233521773"/>
                  <pic:cNvPicPr/>
                </pic:nvPicPr>
                <pic:blipFill>
                  <a:blip r:embed="rId1">
                    <a:extLst>
                      <a:ext uri="{28A0092B-C50C-407E-A947-70E740481C1C}">
                        <a14:useLocalDpi xmlns:a14="http://schemas.microsoft.com/office/drawing/2010/main" val="0"/>
                      </a:ext>
                    </a:extLst>
                  </a:blip>
                  <a:stretch>
                    <a:fillRect/>
                  </a:stretch>
                </pic:blipFill>
                <pic:spPr>
                  <a:xfrm>
                    <a:off x="0" y="0"/>
                    <a:ext cx="2415766" cy="989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DA9"/>
    <w:multiLevelType w:val="hybridMultilevel"/>
    <w:tmpl w:val="E77C0D82"/>
    <w:lvl w:ilvl="0" w:tplc="A4504232">
      <w:start w:val="1"/>
      <w:numFmt w:val="bullet"/>
      <w:lvlText w:val=""/>
      <w:lvlJc w:val="left"/>
      <w:pPr>
        <w:ind w:left="720" w:hanging="360"/>
      </w:pPr>
      <w:rPr>
        <w:rFonts w:ascii="Wingdings" w:hAnsi="Wingdings" w:hint="default"/>
        <w:color w:val="auto"/>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7E5799E"/>
    <w:multiLevelType w:val="hybridMultilevel"/>
    <w:tmpl w:val="FC9CB5A8"/>
    <w:lvl w:ilvl="0" w:tplc="4C090009">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0A283ED6"/>
    <w:multiLevelType w:val="hybridMultilevel"/>
    <w:tmpl w:val="FDB01728"/>
    <w:lvl w:ilvl="0" w:tplc="1B6687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0B2A98"/>
    <w:multiLevelType w:val="hybridMultilevel"/>
    <w:tmpl w:val="ABCE9F94"/>
    <w:lvl w:ilvl="0" w:tplc="4C090009">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31677B08"/>
    <w:multiLevelType w:val="hybridMultilevel"/>
    <w:tmpl w:val="638C7076"/>
    <w:lvl w:ilvl="0" w:tplc="4C090009">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316E7CC1"/>
    <w:multiLevelType w:val="hybridMultilevel"/>
    <w:tmpl w:val="989415B8"/>
    <w:lvl w:ilvl="0" w:tplc="4C090009">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4C8A7FE4"/>
    <w:multiLevelType w:val="hybridMultilevel"/>
    <w:tmpl w:val="2FC29E2E"/>
    <w:lvl w:ilvl="0" w:tplc="4C090009">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61DC06B6"/>
    <w:multiLevelType w:val="hybridMultilevel"/>
    <w:tmpl w:val="1214F49E"/>
    <w:lvl w:ilvl="0" w:tplc="4C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F913F6"/>
    <w:multiLevelType w:val="hybridMultilevel"/>
    <w:tmpl w:val="0018E4CC"/>
    <w:lvl w:ilvl="0" w:tplc="4C090009">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69B5040D"/>
    <w:multiLevelType w:val="hybridMultilevel"/>
    <w:tmpl w:val="32321158"/>
    <w:lvl w:ilvl="0" w:tplc="A4504232">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EBE4FC1"/>
    <w:multiLevelType w:val="hybridMultilevel"/>
    <w:tmpl w:val="97BEE1C8"/>
    <w:lvl w:ilvl="0" w:tplc="4C090009">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404765264">
    <w:abstractNumId w:val="0"/>
  </w:num>
  <w:num w:numId="2" w16cid:durableId="1712849170">
    <w:abstractNumId w:val="4"/>
  </w:num>
  <w:num w:numId="3" w16cid:durableId="538931874">
    <w:abstractNumId w:val="7"/>
  </w:num>
  <w:num w:numId="4" w16cid:durableId="1349941283">
    <w:abstractNumId w:val="3"/>
  </w:num>
  <w:num w:numId="5" w16cid:durableId="1280718777">
    <w:abstractNumId w:val="8"/>
  </w:num>
  <w:num w:numId="6" w16cid:durableId="43525522">
    <w:abstractNumId w:val="1"/>
  </w:num>
  <w:num w:numId="7" w16cid:durableId="954597521">
    <w:abstractNumId w:val="10"/>
  </w:num>
  <w:num w:numId="8" w16cid:durableId="1685356010">
    <w:abstractNumId w:val="6"/>
  </w:num>
  <w:num w:numId="9" w16cid:durableId="483740360">
    <w:abstractNumId w:val="9"/>
  </w:num>
  <w:num w:numId="10" w16cid:durableId="1119106996">
    <w:abstractNumId w:val="5"/>
  </w:num>
  <w:num w:numId="11" w16cid:durableId="1781682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22"/>
    <w:rsid w:val="00456B9A"/>
    <w:rsid w:val="004A2832"/>
    <w:rsid w:val="005426D0"/>
    <w:rsid w:val="005F404C"/>
    <w:rsid w:val="00866453"/>
    <w:rsid w:val="008F3CFA"/>
    <w:rsid w:val="00FE6D22"/>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7DDC"/>
  <w15:chartTrackingRefBased/>
  <w15:docId w15:val="{0B1587EE-90EF-4B70-BB94-CFEBB5AF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D22"/>
  </w:style>
  <w:style w:type="paragraph" w:styleId="Heading1">
    <w:name w:val="heading 1"/>
    <w:basedOn w:val="Normal"/>
    <w:next w:val="Normal"/>
    <w:link w:val="Heading1Char"/>
    <w:uiPriority w:val="9"/>
    <w:qFormat/>
    <w:rsid w:val="00FE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D22"/>
    <w:rPr>
      <w:rFonts w:eastAsiaTheme="majorEastAsia" w:cstheme="majorBidi"/>
      <w:color w:val="272727" w:themeColor="text1" w:themeTint="D8"/>
    </w:rPr>
  </w:style>
  <w:style w:type="paragraph" w:styleId="Title">
    <w:name w:val="Title"/>
    <w:basedOn w:val="Normal"/>
    <w:next w:val="Normal"/>
    <w:link w:val="TitleChar"/>
    <w:uiPriority w:val="10"/>
    <w:qFormat/>
    <w:rsid w:val="00FE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D22"/>
    <w:pPr>
      <w:spacing w:before="160"/>
      <w:jc w:val="center"/>
    </w:pPr>
    <w:rPr>
      <w:i/>
      <w:iCs/>
      <w:color w:val="404040" w:themeColor="text1" w:themeTint="BF"/>
    </w:rPr>
  </w:style>
  <w:style w:type="character" w:customStyle="1" w:styleId="QuoteChar">
    <w:name w:val="Quote Char"/>
    <w:basedOn w:val="DefaultParagraphFont"/>
    <w:link w:val="Quote"/>
    <w:uiPriority w:val="29"/>
    <w:rsid w:val="00FE6D22"/>
    <w:rPr>
      <w:i/>
      <w:iCs/>
      <w:color w:val="404040" w:themeColor="text1" w:themeTint="BF"/>
    </w:rPr>
  </w:style>
  <w:style w:type="paragraph" w:styleId="ListParagraph">
    <w:name w:val="List Paragraph"/>
    <w:basedOn w:val="Normal"/>
    <w:uiPriority w:val="34"/>
    <w:qFormat/>
    <w:rsid w:val="00FE6D22"/>
    <w:pPr>
      <w:ind w:left="720"/>
      <w:contextualSpacing/>
    </w:pPr>
  </w:style>
  <w:style w:type="character" w:styleId="IntenseEmphasis">
    <w:name w:val="Intense Emphasis"/>
    <w:basedOn w:val="DefaultParagraphFont"/>
    <w:uiPriority w:val="21"/>
    <w:qFormat/>
    <w:rsid w:val="00FE6D22"/>
    <w:rPr>
      <w:i/>
      <w:iCs/>
      <w:color w:val="2F5496" w:themeColor="accent1" w:themeShade="BF"/>
    </w:rPr>
  </w:style>
  <w:style w:type="paragraph" w:styleId="IntenseQuote">
    <w:name w:val="Intense Quote"/>
    <w:basedOn w:val="Normal"/>
    <w:next w:val="Normal"/>
    <w:link w:val="IntenseQuoteChar"/>
    <w:uiPriority w:val="30"/>
    <w:qFormat/>
    <w:rsid w:val="00FE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D22"/>
    <w:rPr>
      <w:i/>
      <w:iCs/>
      <w:color w:val="2F5496" w:themeColor="accent1" w:themeShade="BF"/>
    </w:rPr>
  </w:style>
  <w:style w:type="character" w:styleId="IntenseReference">
    <w:name w:val="Intense Reference"/>
    <w:basedOn w:val="DefaultParagraphFont"/>
    <w:uiPriority w:val="32"/>
    <w:qFormat/>
    <w:rsid w:val="00FE6D22"/>
    <w:rPr>
      <w:b/>
      <w:bCs/>
      <w:smallCaps/>
      <w:color w:val="2F5496" w:themeColor="accent1" w:themeShade="BF"/>
      <w:spacing w:val="5"/>
    </w:rPr>
  </w:style>
  <w:style w:type="paragraph" w:styleId="Header">
    <w:name w:val="header"/>
    <w:basedOn w:val="Normal"/>
    <w:link w:val="HeaderChar"/>
    <w:uiPriority w:val="99"/>
    <w:unhideWhenUsed/>
    <w:rsid w:val="00FE6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D22"/>
  </w:style>
  <w:style w:type="paragraph" w:styleId="BodyText">
    <w:name w:val="Body Text"/>
    <w:basedOn w:val="Normal"/>
    <w:link w:val="BodyTextChar"/>
    <w:uiPriority w:val="1"/>
    <w:qFormat/>
    <w:rsid w:val="00FE6D22"/>
    <w:pPr>
      <w:widowControl w:val="0"/>
      <w:autoSpaceDE w:val="0"/>
      <w:autoSpaceDN w:val="0"/>
      <w:spacing w:after="0" w:line="240" w:lineRule="auto"/>
    </w:pPr>
    <w:rPr>
      <w:rFonts w:ascii="Arial MT" w:eastAsia="Arial MT" w:hAnsi="Arial MT" w:cs="Arial MT"/>
      <w:kern w:val="0"/>
      <w:sz w:val="23"/>
      <w:szCs w:val="23"/>
      <w:lang w:val="en-US"/>
      <w14:ligatures w14:val="none"/>
    </w:rPr>
  </w:style>
  <w:style w:type="character" w:customStyle="1" w:styleId="BodyTextChar">
    <w:name w:val="Body Text Char"/>
    <w:basedOn w:val="DefaultParagraphFont"/>
    <w:link w:val="BodyText"/>
    <w:uiPriority w:val="1"/>
    <w:rsid w:val="00FE6D22"/>
    <w:rPr>
      <w:rFonts w:ascii="Arial MT" w:eastAsia="Arial MT" w:hAnsi="Arial MT" w:cs="Arial MT"/>
      <w:kern w:val="0"/>
      <w:sz w:val="23"/>
      <w:szCs w:val="23"/>
      <w:lang w:val="en-US"/>
      <w14:ligatures w14:val="none"/>
    </w:rPr>
  </w:style>
  <w:style w:type="character" w:styleId="Hyperlink">
    <w:name w:val="Hyperlink"/>
    <w:basedOn w:val="DefaultParagraphFont"/>
    <w:uiPriority w:val="99"/>
    <w:unhideWhenUsed/>
    <w:rsid w:val="00FE6D22"/>
    <w:rPr>
      <w:color w:val="0563C1" w:themeColor="hyperlink"/>
      <w:u w:val="single"/>
    </w:rPr>
  </w:style>
  <w:style w:type="table" w:styleId="TableGrid">
    <w:name w:val="Table Grid"/>
    <w:basedOn w:val="TableNormal"/>
    <w:uiPriority w:val="39"/>
    <w:rsid w:val="00FE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pasted1">
    <w:name w:val="contentpasted1"/>
    <w:basedOn w:val="Normal"/>
    <w:rsid w:val="00FE6D22"/>
    <w:pPr>
      <w:spacing w:before="100" w:beforeAutospacing="1" w:after="100" w:afterAutospacing="1" w:line="240" w:lineRule="auto"/>
    </w:pPr>
    <w:rPr>
      <w:rFonts w:ascii="Calibri" w:hAnsi="Calibri" w:cs="Calibri"/>
      <w:kern w:val="0"/>
      <w:lang w:eastAsia="en-AE"/>
      <w14:ligatures w14:val="none"/>
    </w:rPr>
  </w:style>
  <w:style w:type="paragraph" w:customStyle="1" w:styleId="TableParagraph">
    <w:name w:val="Table Paragraph"/>
    <w:basedOn w:val="Normal"/>
    <w:uiPriority w:val="1"/>
    <w:qFormat/>
    <w:rsid w:val="00866453"/>
    <w:pPr>
      <w:widowControl w:val="0"/>
      <w:autoSpaceDE w:val="0"/>
      <w:autoSpaceDN w:val="0"/>
      <w:spacing w:after="0" w:line="240" w:lineRule="auto"/>
      <w:ind w:left="107"/>
    </w:pPr>
    <w:rPr>
      <w:rFonts w:ascii="Candara" w:eastAsia="Candara" w:hAnsi="Candara" w:cs="Candar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theholidave.com" TargetMode="External"/><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7.png"/><Relationship Id="rId4" Type="http://schemas.openxmlformats.org/officeDocument/2006/relationships/hyperlink" Target="http://www.theholida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Ganji</dc:creator>
  <cp:keywords/>
  <dc:description/>
  <cp:lastModifiedBy>David Ganji</cp:lastModifiedBy>
  <cp:revision>1</cp:revision>
  <dcterms:created xsi:type="dcterms:W3CDTF">2025-05-28T06:27:00Z</dcterms:created>
  <dcterms:modified xsi:type="dcterms:W3CDTF">2025-05-28T06:44:00Z</dcterms:modified>
</cp:coreProperties>
</file>